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81" w:rsidRDefault="00943289">
      <w:r>
        <w:rPr>
          <w:noProof/>
          <w:lang w:eastAsia="en-GB"/>
        </w:rPr>
        <w:drawing>
          <wp:inline distT="0" distB="0" distL="0" distR="0">
            <wp:extent cx="5731510" cy="41217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89FC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A9" w:rsidRPr="005D762A" w:rsidRDefault="00F940A9">
      <w:pPr>
        <w:rPr>
          <w:b/>
        </w:rPr>
      </w:pPr>
    </w:p>
    <w:p w:rsidR="00F940A9" w:rsidRPr="00A67DA1" w:rsidRDefault="00F940A9">
      <w:pPr>
        <w:rPr>
          <w:b/>
          <w:sz w:val="24"/>
        </w:rPr>
      </w:pPr>
      <w:r w:rsidRPr="00A67DA1">
        <w:rPr>
          <w:b/>
          <w:sz w:val="24"/>
        </w:rPr>
        <w:t>What’s your Hypothesis?</w:t>
      </w:r>
    </w:p>
    <w:p w:rsidR="00F940A9" w:rsidRPr="00A67DA1" w:rsidRDefault="00F940A9">
      <w:r w:rsidRPr="00A67DA1">
        <w:t>In January, the further down south you are, the more hours of sunlight there will be.</w:t>
      </w:r>
    </w:p>
    <w:p w:rsidR="00F940A9" w:rsidRPr="00A67DA1" w:rsidRDefault="00F940A9">
      <w:pPr>
        <w:rPr>
          <w:b/>
          <w:sz w:val="24"/>
        </w:rPr>
      </w:pPr>
      <w:r w:rsidRPr="00A67DA1">
        <w:rPr>
          <w:b/>
          <w:sz w:val="24"/>
        </w:rPr>
        <w:t>How will we test our Hypothesis?</w:t>
      </w:r>
    </w:p>
    <w:p w:rsidR="00631049" w:rsidRDefault="00631049">
      <w:pPr>
        <w:rPr>
          <w:szCs w:val="24"/>
        </w:rPr>
      </w:pPr>
      <w:r w:rsidRPr="00A67DA1">
        <w:rPr>
          <w:szCs w:val="24"/>
        </w:rPr>
        <w:t xml:space="preserve">Our plan </w:t>
      </w:r>
      <w:r w:rsidR="007F2EEC" w:rsidRPr="00A67DA1">
        <w:rPr>
          <w:szCs w:val="24"/>
        </w:rPr>
        <w:t>is</w:t>
      </w:r>
      <w:r w:rsidRPr="00A67DA1">
        <w:rPr>
          <w:szCs w:val="24"/>
        </w:rPr>
        <w:t xml:space="preserve"> that we shall collect </w:t>
      </w:r>
      <w:r w:rsidR="007F2EEC" w:rsidRPr="00A67DA1">
        <w:rPr>
          <w:szCs w:val="24"/>
        </w:rPr>
        <w:t xml:space="preserve">data of each January </w:t>
      </w:r>
      <w:r w:rsidRPr="00A67DA1">
        <w:rPr>
          <w:szCs w:val="24"/>
        </w:rPr>
        <w:t xml:space="preserve">from 1960-2000 for each area in the United Kingdom. With that data we shall explore what area had the most hours of sunshine in January. </w:t>
      </w:r>
      <w:r w:rsidR="0010043E" w:rsidRPr="00A67DA1">
        <w:rPr>
          <w:szCs w:val="24"/>
        </w:rPr>
        <w:t xml:space="preserve">We will average the amount of sun hours each 10 years and apply them to a graph so the data can be visualised. </w:t>
      </w:r>
    </w:p>
    <w:p w:rsidR="00A67DA1" w:rsidRPr="00A67DA1" w:rsidRDefault="00A67DA1">
      <w:pPr>
        <w:rPr>
          <w:b/>
          <w:sz w:val="24"/>
          <w:szCs w:val="24"/>
        </w:rPr>
      </w:pPr>
      <w:r w:rsidRPr="00A67DA1">
        <w:rPr>
          <w:b/>
          <w:sz w:val="24"/>
          <w:szCs w:val="24"/>
        </w:rPr>
        <w:t>What does our graph show?</w:t>
      </w:r>
    </w:p>
    <w:p w:rsidR="00A67DA1" w:rsidRPr="00187DC0" w:rsidRDefault="00A67DA1" w:rsidP="00A67DA1">
      <w:r>
        <w:t>This graph shows us that Eastbourne had the most areas sunshine in January each year from 1961-2000. This graph also shows up that from 1971-1980, the hours of sunshine in Eastbourne and Shawbury rose but the sunlight hours in Nairn didn’t. The area of Nairn seemed to have risen in sunlight hours when the other 2 areas which were further south had less sunlight hours and when Eastbourne and Shawbury got more hours of sunlight, the hours of sunlight in Nairn dropped again.</w:t>
      </w:r>
    </w:p>
    <w:p w:rsidR="00A67DA1" w:rsidRPr="00A67DA1" w:rsidRDefault="00A67DA1">
      <w:pPr>
        <w:rPr>
          <w:szCs w:val="24"/>
        </w:rPr>
      </w:pPr>
    </w:p>
    <w:p w:rsidR="00A67DA1" w:rsidRDefault="00A67DA1" w:rsidP="00A67DA1">
      <w:pPr>
        <w:jc w:val="center"/>
        <w:rPr>
          <w:sz w:val="28"/>
          <w:szCs w:val="24"/>
          <w:u w:val="single"/>
        </w:rPr>
      </w:pPr>
      <w:r w:rsidRPr="00A67DA1">
        <w:rPr>
          <w:noProof/>
          <w:sz w:val="24"/>
          <w:u w:val="single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697F8347" wp14:editId="5BDC2A5C">
            <wp:simplePos x="0" y="0"/>
            <wp:positionH relativeFrom="margin">
              <wp:align>center</wp:align>
            </wp:positionH>
            <wp:positionV relativeFrom="paragraph">
              <wp:posOffset>602210</wp:posOffset>
            </wp:positionV>
            <wp:extent cx="4039235" cy="2423160"/>
            <wp:effectExtent l="0" t="0" r="18415" b="15240"/>
            <wp:wrapTight wrapText="bothSides">
              <wp:wrapPolygon edited="0">
                <wp:start x="0" y="0"/>
                <wp:lineTo x="0" y="21566"/>
                <wp:lineTo x="21597" y="21566"/>
                <wp:lineTo x="21597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DA1">
        <w:rPr>
          <w:sz w:val="28"/>
          <w:szCs w:val="24"/>
          <w:u w:val="single"/>
        </w:rPr>
        <w:t>Our results, what they show and whether or not they prove our thoughts and hypothesis right.</w:t>
      </w:r>
    </w:p>
    <w:p w:rsidR="002C7261" w:rsidRDefault="002C7261" w:rsidP="00A67DA1">
      <w:pPr>
        <w:jc w:val="center"/>
        <w:rPr>
          <w:sz w:val="28"/>
          <w:szCs w:val="24"/>
          <w:u w:val="single"/>
        </w:rPr>
      </w:pPr>
    </w:p>
    <w:p w:rsidR="002C7261" w:rsidRDefault="002C7261" w:rsidP="00A67DA1">
      <w:pPr>
        <w:jc w:val="center"/>
        <w:rPr>
          <w:sz w:val="28"/>
          <w:szCs w:val="24"/>
          <w:u w:val="single"/>
        </w:rPr>
      </w:pPr>
    </w:p>
    <w:p w:rsidR="002C7261" w:rsidRDefault="002C7261" w:rsidP="00A67DA1">
      <w:pPr>
        <w:jc w:val="center"/>
        <w:rPr>
          <w:sz w:val="28"/>
          <w:szCs w:val="24"/>
          <w:u w:val="single"/>
        </w:rPr>
      </w:pPr>
    </w:p>
    <w:p w:rsidR="002C7261" w:rsidRDefault="002C7261" w:rsidP="00A67DA1">
      <w:pPr>
        <w:jc w:val="center"/>
        <w:rPr>
          <w:sz w:val="28"/>
          <w:szCs w:val="24"/>
          <w:u w:val="single"/>
        </w:rPr>
      </w:pPr>
    </w:p>
    <w:p w:rsidR="002C7261" w:rsidRDefault="002C7261" w:rsidP="00A67DA1">
      <w:pPr>
        <w:jc w:val="center"/>
        <w:rPr>
          <w:sz w:val="28"/>
          <w:szCs w:val="24"/>
          <w:u w:val="single"/>
        </w:rPr>
      </w:pPr>
    </w:p>
    <w:p w:rsidR="002C7261" w:rsidRDefault="002C7261" w:rsidP="00A67DA1">
      <w:pPr>
        <w:jc w:val="center"/>
        <w:rPr>
          <w:sz w:val="28"/>
          <w:szCs w:val="24"/>
          <w:u w:val="single"/>
        </w:rPr>
      </w:pPr>
    </w:p>
    <w:p w:rsidR="002C7261" w:rsidRDefault="002C7261" w:rsidP="00A67DA1">
      <w:pPr>
        <w:jc w:val="center"/>
        <w:rPr>
          <w:sz w:val="28"/>
          <w:szCs w:val="24"/>
          <w:u w:val="single"/>
        </w:rPr>
      </w:pPr>
    </w:p>
    <w:p w:rsidR="002C7261" w:rsidRDefault="002C7261" w:rsidP="002C7261"/>
    <w:p w:rsidR="002C7261" w:rsidRPr="00A67DA1" w:rsidRDefault="002C7261" w:rsidP="00A67DA1">
      <w:pPr>
        <w:jc w:val="center"/>
        <w:rPr>
          <w:sz w:val="28"/>
          <w:szCs w:val="24"/>
          <w:u w:val="single"/>
        </w:rPr>
      </w:pPr>
      <w:bookmarkStart w:id="0" w:name="_GoBack"/>
      <w:bookmarkEnd w:id="0"/>
    </w:p>
    <w:sectPr w:rsidR="002C7261" w:rsidRPr="00A67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89"/>
    <w:rsid w:val="00074981"/>
    <w:rsid w:val="0010043E"/>
    <w:rsid w:val="002C7261"/>
    <w:rsid w:val="005D0FCA"/>
    <w:rsid w:val="005D762A"/>
    <w:rsid w:val="00631049"/>
    <w:rsid w:val="007F2EEC"/>
    <w:rsid w:val="00943289"/>
    <w:rsid w:val="00A50B5F"/>
    <w:rsid w:val="00A67DA1"/>
    <w:rsid w:val="00F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0C297-FA36-4868-BF24-79EDA068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tmp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erver\students$\13197\year%209\maths\Copy%20of%20weather%20data%20all%20three%20in%20lesson%2019%2006%201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Hours</a:t>
            </a:r>
            <a:r>
              <a:rPr lang="en-GB" baseline="0"/>
              <a:t> of sunshine in january every 10 years (average)</a:t>
            </a:r>
            <a:endParaRPr lang="en-GB"/>
          </a:p>
        </c:rich>
      </c:tx>
      <c:layout>
        <c:manualLayout>
          <c:xMode val="edge"/>
          <c:yMode val="edge"/>
          <c:x val="0.1121048911489428"/>
          <c:y val="4.7169811320754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'all 3'!$N$6</c:f>
              <c:strCache>
                <c:ptCount val="1"/>
                <c:pt idx="0">
                  <c:v>Narin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'all 3'!$M$7:$M$10</c:f>
              <c:strCache>
                <c:ptCount val="4"/>
                <c:pt idx="0">
                  <c:v>01/01/1961-1970</c:v>
                </c:pt>
                <c:pt idx="1">
                  <c:v>01/01/1971-1980</c:v>
                </c:pt>
                <c:pt idx="2">
                  <c:v>01/01/1981-1990</c:v>
                </c:pt>
                <c:pt idx="3">
                  <c:v>01/01/1991-2000</c:v>
                </c:pt>
              </c:strCache>
            </c:strRef>
          </c:cat>
          <c:val>
            <c:numRef>
              <c:f>'all 3'!$N$7:$N$10</c:f>
              <c:numCache>
                <c:formatCode>General</c:formatCode>
                <c:ptCount val="4"/>
                <c:pt idx="0">
                  <c:v>39</c:v>
                </c:pt>
                <c:pt idx="1">
                  <c:v>44.2</c:v>
                </c:pt>
                <c:pt idx="2">
                  <c:v>40.799999999999997</c:v>
                </c:pt>
                <c:pt idx="3">
                  <c:v>47.6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'all 3'!$P$6</c:f>
              <c:strCache>
                <c:ptCount val="1"/>
                <c:pt idx="0">
                  <c:v>Shawbury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'all 3'!$M$7:$M$10</c:f>
              <c:strCache>
                <c:ptCount val="4"/>
                <c:pt idx="0">
                  <c:v>01/01/1961-1970</c:v>
                </c:pt>
                <c:pt idx="1">
                  <c:v>01/01/1971-1980</c:v>
                </c:pt>
                <c:pt idx="2">
                  <c:v>01/01/1981-1990</c:v>
                </c:pt>
                <c:pt idx="3">
                  <c:v>01/01/1991-2000</c:v>
                </c:pt>
              </c:strCache>
            </c:strRef>
          </c:cat>
          <c:val>
            <c:numRef>
              <c:f>'all 3'!$P$7:$P$10</c:f>
              <c:numCache>
                <c:formatCode>General</c:formatCode>
                <c:ptCount val="4"/>
                <c:pt idx="0">
                  <c:v>47.9</c:v>
                </c:pt>
                <c:pt idx="1">
                  <c:v>45.9</c:v>
                </c:pt>
                <c:pt idx="2">
                  <c:v>54.6</c:v>
                </c:pt>
                <c:pt idx="3">
                  <c:v>45.5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'all 3'!$R$6</c:f>
              <c:strCache>
                <c:ptCount val="1"/>
                <c:pt idx="0">
                  <c:v>Eastbourne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'all 3'!$M$7:$M$10</c:f>
              <c:strCache>
                <c:ptCount val="4"/>
                <c:pt idx="0">
                  <c:v>01/01/1961-1970</c:v>
                </c:pt>
                <c:pt idx="1">
                  <c:v>01/01/1971-1980</c:v>
                </c:pt>
                <c:pt idx="2">
                  <c:v>01/01/1981-1990</c:v>
                </c:pt>
                <c:pt idx="3">
                  <c:v>01/01/1991-2000</c:v>
                </c:pt>
              </c:strCache>
            </c:strRef>
          </c:cat>
          <c:val>
            <c:numRef>
              <c:f>'all 3'!$R$7:$R$10</c:f>
              <c:numCache>
                <c:formatCode>General</c:formatCode>
                <c:ptCount val="4"/>
                <c:pt idx="0">
                  <c:v>59.3</c:v>
                </c:pt>
                <c:pt idx="1">
                  <c:v>56.8</c:v>
                </c:pt>
                <c:pt idx="2">
                  <c:v>69.599999999999994</c:v>
                </c:pt>
                <c:pt idx="3">
                  <c:v>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5582752"/>
        <c:axId val="385583840"/>
      </c:lineChart>
      <c:catAx>
        <c:axId val="385582752"/>
        <c:scaling>
          <c:orientation val="minMax"/>
        </c:scaling>
        <c:delete val="0"/>
        <c:axPos val="b"/>
        <c:title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5583840"/>
        <c:crosses val="autoZero"/>
        <c:auto val="1"/>
        <c:lblAlgn val="ctr"/>
        <c:lblOffset val="100"/>
        <c:noMultiLvlLbl val="0"/>
      </c:catAx>
      <c:valAx>
        <c:axId val="385583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Hours of sunshine on average </a:t>
                </a:r>
              </a:p>
            </c:rich>
          </c:tx>
          <c:layout>
            <c:manualLayout>
              <c:xMode val="edge"/>
              <c:yMode val="edge"/>
              <c:x val="2.5000000000000001E-2"/>
              <c:y val="0.11152777777777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558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867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Twynham School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Launder</dc:creator>
  <cp:lastModifiedBy>Jordan Launder</cp:lastModifiedBy>
  <cp:revision>2</cp:revision>
  <dcterms:created xsi:type="dcterms:W3CDTF">2014-07-11T13:30:00Z</dcterms:created>
  <dcterms:modified xsi:type="dcterms:W3CDTF">2014-07-11T13:30:00Z</dcterms:modified>
</cp:coreProperties>
</file>