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pBdr/>
        <w:spacing w:after="320" w:before="0" w:lineRule="auto"/>
        <w:contextualSpacing w:val="0"/>
        <w:rPr>
          <w:rFonts w:ascii="Verdana" w:cs="Verdana" w:eastAsia="Verdana" w:hAnsi="Verdana"/>
          <w:b w:val="1"/>
          <w:sz w:val="48"/>
          <w:szCs w:val="48"/>
        </w:rPr>
      </w:pPr>
      <w:bookmarkStart w:colFirst="0" w:colLast="0" w:name="_agnrgkmxqof4" w:id="0"/>
      <w:bookmarkEnd w:id="0"/>
      <w:r w:rsidDel="00000000" w:rsidR="00000000" w:rsidRPr="00000000">
        <w:rPr>
          <w:rFonts w:ascii="Verdana" w:cs="Verdana" w:eastAsia="Verdana" w:hAnsi="Verdana"/>
          <w:b w:val="1"/>
          <w:sz w:val="48"/>
          <w:szCs w:val="48"/>
          <w:rtl w:val="0"/>
        </w:rPr>
        <w:t xml:space="preserve">Shape Products</w:t>
      </w:r>
    </w:p>
    <w:p w:rsidR="00000000" w:rsidDel="00000000" w:rsidP="00000000" w:rsidRDefault="00000000" w:rsidRPr="00000000">
      <w:pPr>
        <w:pStyle w:val="Heading5"/>
        <w:keepNext w:val="0"/>
        <w:keepLines w:val="0"/>
        <w:pBdr>
          <w:top w:color="auto" w:space="0" w:sz="2" w:val="single"/>
          <w:left w:color="auto" w:space="0" w:sz="2" w:val="single"/>
          <w:bottom w:color="auto" w:space="0" w:sz="2" w:val="single"/>
          <w:right w:color="auto" w:space="0" w:sz="2" w:val="single"/>
          <w:between w:color="auto" w:space="0" w:sz="2" w:val="single"/>
        </w:pBdr>
        <w:spacing w:after="0" w:before="0" w:lineRule="auto"/>
        <w:contextualSpacing w:val="0"/>
        <w:rPr>
          <w:rFonts w:ascii="Verdana" w:cs="Verdana" w:eastAsia="Verdana" w:hAnsi="Verdana"/>
          <w:b w:val="1"/>
          <w:color w:val="000000"/>
          <w:sz w:val="20"/>
          <w:szCs w:val="20"/>
        </w:rPr>
      </w:pPr>
      <w:bookmarkStart w:colFirst="0" w:colLast="0" w:name="_xop9sudjluu5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Stage: 3 </w:t>
      </w:r>
      <w:r w:rsidDel="00000000" w:rsidR="00000000" w:rsidRPr="00000000">
        <w:drawing>
          <wp:inline distB="114300" distT="114300" distL="114300" distR="114300">
            <wp:extent cx="152400" cy="152400"/>
            <wp:effectExtent b="0" l="0" r="0" t="0"/>
            <wp:docPr descr="Challenge Level:1" id="14" name="image29.gif"/>
            <a:graphic>
              <a:graphicData uri="http://schemas.openxmlformats.org/drawingml/2006/picture">
                <pic:pic>
                  <pic:nvPicPr>
                    <pic:cNvPr descr="Challenge Level:1" id="0" name="image29.gif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coloured shapes stand for eleven of the numbers from </w:t>
      </w: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 xml:space="preserve">0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to </w:t>
      </w:r>
      <w:r w:rsidDel="00000000" w:rsidR="00000000" w:rsidRPr="00000000">
        <w:rPr>
          <w:rFonts w:ascii="Verdana" w:cs="Verdana" w:eastAsia="Verdana" w:hAnsi="Verdana"/>
          <w:sz w:val="30"/>
          <w:szCs w:val="30"/>
          <w:rtl w:val="0"/>
        </w:rPr>
        <w:t xml:space="preserve">12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. Each shape is a different number.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Can you work out what they are from the multiplications below? 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748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735"/>
        <w:gridCol w:w="3750"/>
        <w:tblGridChange w:id="0">
          <w:tblGrid>
            <w:gridCol w:w="3735"/>
            <w:gridCol w:w="3750"/>
          </w:tblGrid>
        </w:tblGridChange>
      </w:tblGrid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A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9" name="image24.png"/>
                  <a:graphic>
                    <a:graphicData uri="http://schemas.openxmlformats.org/drawingml/2006/picture">
                      <pic:pic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B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4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C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3" name="image28.png"/>
                  <a:graphic>
                    <a:graphicData uri="http://schemas.openxmlformats.org/drawingml/2006/picture">
                      <pic:pic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D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2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E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F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1" name="image26.png"/>
                  <a:graphic>
                    <a:graphicData uri="http://schemas.openxmlformats.org/drawingml/2006/picture">
                      <pic:pic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G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6" name="image31.png"/>
                  <a:graphic>
                    <a:graphicData uri="http://schemas.openxmlformats.org/drawingml/2006/picture">
                      <pic:pic>
                        <pic:nvPicPr>
                          <pic:cNvPr id="0" name="image3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H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7485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3750"/>
        <w:gridCol w:w="3735"/>
        <w:tblGridChange w:id="0">
          <w:tblGrid>
            <w:gridCol w:w="3750"/>
            <w:gridCol w:w="3735"/>
          </w:tblGrid>
        </w:tblGridChange>
      </w:tblGrid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I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2" name="image27.png"/>
                  <a:graphic>
                    <a:graphicData uri="http://schemas.openxmlformats.org/drawingml/2006/picture">
                      <pic:pic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J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8" name="image23.png"/>
                  <a:graphic>
                    <a:graphicData uri="http://schemas.openxmlformats.org/drawingml/2006/picture">
                      <pic:pic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K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7" name="image32.png"/>
                  <a:graphic>
                    <a:graphicData uri="http://schemas.openxmlformats.org/drawingml/2006/picture">
                      <pic:pic>
                        <pic:nvPicPr>
                          <pic:cNvPr id="0" name="image3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pBdr/>
              <w:contextualSpacing w:val="0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 L</w:t>
            </w:r>
            <w:r w:rsidDel="00000000" w:rsidR="00000000" w:rsidRPr="00000000">
              <w:drawing>
                <wp:inline distB="114300" distT="114300" distL="114300" distR="114300">
                  <wp:extent cx="1905000" cy="482600"/>
                  <wp:effectExtent b="0" l="0" r="0" t="0"/>
                  <wp:docPr id="10" name="image25.png"/>
                  <a:graphic>
                    <a:graphicData uri="http://schemas.openxmlformats.org/drawingml/2006/picture">
                      <pic:pic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482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Lets write it all in Algebra using the starting letter of the shape to put it in an equation. IT = Isosceles Triangle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HC = Half Circle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 = Star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PS = Purple Star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R*O = C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S*O = HC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R*R = ST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S*S= O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T*S= C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IT*HC = IT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S*PS = H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D*H = H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S*IT = IT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R*S = T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S*S*S = HC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R*D=R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Yellow Diamond has to be 1 as the equation D*H = H and D*R = R shows it. If it was zero then both equations would equal D as anything times zero is zero.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Red triangle is 0 looking at the 2 equations it is in. It equals itself at all times.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terms of the Square, the Oval is S squared and the half circle is S cubed. So S can be 2 as it is the only cube apart from 1 that's under 12.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Oval is 4 and the Half circle is 8 when the Square = 2. If it was 3 it would be 3,9,27. 27 won’t work.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Blue Rectangle has to be 3 because 3 and 4 makes 12. This is the Blue rectangle*Oval. We can’t go above and 1 and 2 are already used by other shapes. 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the Circle is 12 as the rectangle*oval = circle. So 4*3 = 12.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Then the green triangle is 6 as 12/2(Circle divided by square) = 6.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light green star is 9 as the Blue Rectangle squared makes the star.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left with 5,10,7 and 11. We need 2*_=_ and 5 and 10 fit in.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we have: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0 - Red Triangle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1 - Yellow Diamond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2 - Square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3 - Blue Rectangle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4 - Oval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5 - Purple Star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6 - Green Triangle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8 - Half Circle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9 - Light Green Star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10 - Blue Hexagon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12 - Red Circle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Extension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Once you have worked out the value of each shape above, take a look at the two multiplications below: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05000" cy="977900"/>
            <wp:effectExtent b="0" l="0" r="0" t="0"/>
            <wp:docPr id="7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         </w:t>
      </w:r>
      <w:r w:rsidDel="00000000" w:rsidR="00000000" w:rsidRPr="00000000">
        <w:drawing>
          <wp:inline distB="114300" distT="114300" distL="114300" distR="114300">
            <wp:extent cx="1905000" cy="977900"/>
            <wp:effectExtent b="0" l="0" r="0" t="0"/>
            <wp:docPr id="6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Can you work out the value of the shapes in each product?</w:t>
      </w:r>
    </w:p>
    <w:p w:rsidR="00000000" w:rsidDel="00000000" w:rsidP="00000000" w:rsidRDefault="00000000" w:rsidRPr="00000000">
      <w:pPr>
        <w:pBdr/>
        <w:contextualSpacing w:val="0"/>
        <w:rPr/>
      </w:pPr>
      <w:r w:rsidDel="00000000" w:rsidR="00000000" w:rsidRPr="00000000">
        <w:rPr>
          <w:rtl w:val="0"/>
        </w:rPr>
        <w:t xml:space="preserve">1: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05000" cy="977900"/>
            <wp:effectExtent b="0" l="0" r="0" t="0"/>
            <wp:docPr id="5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tackle this by carry forwarding the 10s digit of each multiplication into the units of the next to make it all weak. We can only put 7 in the first one but need 5 more from the units of the next to make 7. We can carry on with this method until we form the whole equation.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Purple star has to be 7 because 7 is the only number in the 3 times table to give a units of 1. We have 2 in the tens and need 5 more.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Blue diamond needs to be 5 because 5*3 = 15. The units becomes 7 with 5+ the existing 2.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Green circle has to be 8 because 24 has 4 in the units. 4+1(Tens of 15) = 5 which is the blue diamond.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square is 2 because 3*2 = 6 6+2 =8 which = Green circle.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Red circle is then 4 because 4*3 gives a unit of 2. 1*3 +1 makes 4.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get a sum of: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142857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</w:t>
        <w:tab/>
        <w:t xml:space="preserve">3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= 428571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drawing>
          <wp:inline distB="114300" distT="114300" distL="114300" distR="114300">
            <wp:extent cx="1905000" cy="977900"/>
            <wp:effectExtent b="0" l="0" r="0" t="0"/>
            <wp:docPr id="15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Using the same method as before.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put 4 in the purple circle. 4*3 = Unit 2 with a carry forward of 1.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put 1 in the star. 1*3+1 = 4. We add 1 from the 10s digit of 4*3.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put 7 in the green diamond. 7*3 = Unit 1.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put 5 in the orange circle. 5*3 + 2 = Unit 7. We add 2 from the tens of 7*3.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can put 8 in the red square. 8*3+1 = 5 which works.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Equation all adds up and is equal. 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Multiplication is: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285714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*</w:t>
        <w:tab/>
        <w:t xml:space="preserve">3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857142</w:t>
      </w:r>
    </w:p>
    <w:p w:rsidR="00000000" w:rsidDel="00000000" w:rsidP="00000000" w:rsidRDefault="00000000" w:rsidRPr="00000000">
      <w:pPr>
        <w:pBdr/>
        <w:contextualSpacing w:val="0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22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  <w:tblCellMar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11" Type="http://schemas.openxmlformats.org/officeDocument/2006/relationships/image" Target="media/image26.png"/><Relationship Id="rId22" Type="http://schemas.openxmlformats.org/officeDocument/2006/relationships/footer" Target="footer1.xml"/><Relationship Id="rId10" Type="http://schemas.openxmlformats.org/officeDocument/2006/relationships/image" Target="media/image4.png"/><Relationship Id="rId21" Type="http://schemas.openxmlformats.org/officeDocument/2006/relationships/image" Target="media/image30.png"/><Relationship Id="rId13" Type="http://schemas.openxmlformats.org/officeDocument/2006/relationships/image" Target="media/image8.png"/><Relationship Id="rId12" Type="http://schemas.openxmlformats.org/officeDocument/2006/relationships/image" Target="media/image31.pn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6.png"/><Relationship Id="rId15" Type="http://schemas.openxmlformats.org/officeDocument/2006/relationships/image" Target="media/image23.png"/><Relationship Id="rId14" Type="http://schemas.openxmlformats.org/officeDocument/2006/relationships/image" Target="media/image27.png"/><Relationship Id="rId17" Type="http://schemas.openxmlformats.org/officeDocument/2006/relationships/image" Target="media/image25.png"/><Relationship Id="rId16" Type="http://schemas.openxmlformats.org/officeDocument/2006/relationships/image" Target="media/image32.png"/><Relationship Id="rId5" Type="http://schemas.openxmlformats.org/officeDocument/2006/relationships/image" Target="media/image29.gif"/><Relationship Id="rId19" Type="http://schemas.openxmlformats.org/officeDocument/2006/relationships/image" Target="media/image21.png"/><Relationship Id="rId6" Type="http://schemas.openxmlformats.org/officeDocument/2006/relationships/image" Target="media/image24.png"/><Relationship Id="rId18" Type="http://schemas.openxmlformats.org/officeDocument/2006/relationships/image" Target="media/image22.png"/><Relationship Id="rId7" Type="http://schemas.openxmlformats.org/officeDocument/2006/relationships/image" Target="media/image9.png"/><Relationship Id="rId8" Type="http://schemas.openxmlformats.org/officeDocument/2006/relationships/image" Target="media/image28.png"/></Relationships>
</file>