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BEC8A" w14:textId="3995F09F" w:rsidR="004C3EA3" w:rsidRPr="004C3EA3" w:rsidRDefault="004C3EA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C3EA3">
        <w:rPr>
          <w:rFonts w:ascii="Times New Roman" w:hAnsi="Times New Roman" w:cs="Times New Roman"/>
          <w:b/>
          <w:bCs/>
          <w:sz w:val="32"/>
          <w:szCs w:val="32"/>
          <w:lang w:val="en-US"/>
        </w:rPr>
        <w:t>Weather Forecasting and Chaos Theory</w:t>
      </w:r>
    </w:p>
    <w:p w14:paraId="0BA6F123" w14:textId="010A6234" w:rsidR="00A95859" w:rsidRPr="004C3EA3" w:rsidRDefault="00CC48B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C3EA3">
        <w:rPr>
          <w:rFonts w:ascii="Times New Roman" w:hAnsi="Times New Roman" w:cs="Times New Roman"/>
          <w:sz w:val="28"/>
          <w:szCs w:val="28"/>
          <w:lang w:val="en-US"/>
        </w:rPr>
        <w:t>Vilhelm</w:t>
      </w:r>
      <w:proofErr w:type="spellEnd"/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3EA3">
        <w:rPr>
          <w:rFonts w:ascii="Times New Roman" w:hAnsi="Times New Roman" w:cs="Times New Roman"/>
          <w:sz w:val="28"/>
          <w:szCs w:val="28"/>
          <w:lang w:val="en-US"/>
        </w:rPr>
        <w:t>Bjerknes</w:t>
      </w:r>
      <w:proofErr w:type="spellEnd"/>
      <w:r w:rsidR="004C3EA3" w:rsidRPr="004C3E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[1]</w:t>
      </w:r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 was one of the first mathematicians to consider the possibility of using mathematics in weather forecasting, in the late 19</w:t>
      </w:r>
      <w:r w:rsidRPr="004C3E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 century. It is now used globally as a tool for meteorologists</w:t>
      </w:r>
      <w:r w:rsidR="004C3EA3"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C3EA3">
        <w:rPr>
          <w:rFonts w:ascii="Times New Roman" w:hAnsi="Times New Roman" w:cs="Times New Roman"/>
          <w:sz w:val="28"/>
          <w:szCs w:val="28"/>
          <w:lang w:val="en-US"/>
        </w:rPr>
        <w:t>especially in computer algorithms</w:t>
      </w:r>
      <w:r w:rsidR="004C3EA3" w:rsidRPr="004C3EA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 as there is too much data for a single human to process. Supercomputers</w:t>
      </w:r>
      <w:r w:rsidR="004C3EA3" w:rsidRPr="004C3EA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[2]</w:t>
      </w:r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 are used to collect and observe data involving temperature, pressure, wind, tides, etc. which allow weather prediction models to then be formed from this. This is still not necessarily 100% accurate because of </w:t>
      </w:r>
      <w:r w:rsidR="004C3EA3"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the theory of </w:t>
      </w:r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chaotic </w:t>
      </w:r>
      <w:proofErr w:type="spellStart"/>
      <w:r w:rsidRPr="004C3EA3">
        <w:rPr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4C3EA3">
        <w:rPr>
          <w:rFonts w:ascii="Times New Roman" w:hAnsi="Times New Roman" w:cs="Times New Roman"/>
          <w:sz w:val="28"/>
          <w:szCs w:val="28"/>
          <w:lang w:val="en-US"/>
        </w:rPr>
        <w:t>. Edward Lorenz, who discovered the atmosphere is chaotic, stated that it was actually impossible to forecast accurately for a duration of more than two weeks</w:t>
      </w:r>
      <w:r w:rsidR="004C3EA3" w:rsidRPr="004C3EA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 as even a small error in initial conditions could create a whole new </w:t>
      </w:r>
      <w:r w:rsidR="004C3EA3" w:rsidRPr="004C3EA3">
        <w:rPr>
          <w:rFonts w:ascii="Times New Roman" w:hAnsi="Times New Roman" w:cs="Times New Roman"/>
          <w:sz w:val="28"/>
          <w:szCs w:val="28"/>
          <w:lang w:val="en-US"/>
        </w:rPr>
        <w:t>simulation</w:t>
      </w:r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. Modern forecasting models use a process called ensemble forecasting where the simulation is run several times each time with slightly different initial conditions and then averaged to find the most likely forecast. </w:t>
      </w:r>
      <w:r w:rsidR="004C3EA3" w:rsidRPr="004C3EA3">
        <w:rPr>
          <w:rFonts w:ascii="Times New Roman" w:hAnsi="Times New Roman" w:cs="Times New Roman"/>
          <w:sz w:val="28"/>
          <w:szCs w:val="28"/>
          <w:lang w:val="en-US"/>
        </w:rPr>
        <w:t>This can be done by constructing a grid to divide the atmosphere up. There are several different versions of this grid however in doing so the atmosphere can be discretized, meaning researchers can get a finite number of quantitative values that can then be used in calculations over qualitative data that is much more difficult to interpret.</w:t>
      </w:r>
    </w:p>
    <w:p w14:paraId="766CB856" w14:textId="36FBEC5E" w:rsidR="004C3EA3" w:rsidRPr="004C3EA3" w:rsidRDefault="004C3E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C3EA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6C7F9B" wp14:editId="79A7B4FA">
            <wp:simplePos x="0" y="0"/>
            <wp:positionH relativeFrom="margin">
              <wp:align>center</wp:align>
            </wp:positionH>
            <wp:positionV relativeFrom="paragraph">
              <wp:posOffset>9071</wp:posOffset>
            </wp:positionV>
            <wp:extent cx="2437765" cy="219900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91911" wp14:editId="0C041575">
                <wp:simplePos x="0" y="0"/>
                <wp:positionH relativeFrom="column">
                  <wp:posOffset>1654175</wp:posOffset>
                </wp:positionH>
                <wp:positionV relativeFrom="paragraph">
                  <wp:posOffset>2294255</wp:posOffset>
                </wp:positionV>
                <wp:extent cx="2437765" cy="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7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FB68A2" w14:textId="2F5C0E9F" w:rsidR="004C3EA3" w:rsidRPr="005E233B" w:rsidRDefault="004C3EA3" w:rsidP="004C3EA3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Depiction of Grid-Based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91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25pt;margin-top:180.65pt;width:191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" stroked="f">
                <v:textbox style="mso-fit-shape-to-text:t" inset="0,0,0,0">
                  <w:txbxContent>
                    <w:p w14:paraId="4FFB68A2" w14:textId="2F5C0E9F" w:rsidR="004C3EA3" w:rsidRPr="005E233B" w:rsidRDefault="004C3EA3" w:rsidP="004C3EA3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: Depiction of Grid-Based 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6E0CB" w14:textId="693AB970" w:rsidR="00CC48B6" w:rsidRPr="004C3EA3" w:rsidRDefault="00CC48B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02301C" w14:textId="77777777" w:rsidR="004C3EA3" w:rsidRPr="004C3EA3" w:rsidRDefault="004C3E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2B19DF" w14:textId="77777777" w:rsidR="004C3EA3" w:rsidRPr="004C3EA3" w:rsidRDefault="004C3E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3D536A" w14:textId="77777777" w:rsidR="004C3EA3" w:rsidRPr="004C3EA3" w:rsidRDefault="004C3E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378A80" w14:textId="77777777" w:rsidR="004C3EA3" w:rsidRPr="004C3EA3" w:rsidRDefault="004C3E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156E73" w14:textId="77777777" w:rsidR="004C3EA3" w:rsidRPr="004C3EA3" w:rsidRDefault="004C3E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F11EC6" w14:textId="77777777" w:rsidR="004C3EA3" w:rsidRPr="004C3EA3" w:rsidRDefault="004C3E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E8FAE5" w14:textId="494ACC64" w:rsidR="00CC48B6" w:rsidRPr="004C3EA3" w:rsidRDefault="004C3EA3">
      <w:pPr>
        <w:rPr>
          <w:rFonts w:ascii="Times New Roman" w:hAnsi="Times New Roman" w:cs="Times New Roman"/>
          <w:sz w:val="28"/>
          <w:szCs w:val="28"/>
        </w:rPr>
      </w:pPr>
      <w:r w:rsidRPr="004C3EA3">
        <w:rPr>
          <w:rFonts w:ascii="Times New Roman" w:hAnsi="Times New Roman" w:cs="Times New Roman"/>
          <w:sz w:val="28"/>
          <w:szCs w:val="28"/>
        </w:rPr>
        <w:t xml:space="preserve">[1] </w:t>
      </w:r>
      <w:proofErr w:type="spellStart"/>
      <w:r w:rsidRPr="004C3EA3">
        <w:rPr>
          <w:rFonts w:ascii="Times New Roman" w:hAnsi="Times New Roman" w:cs="Times New Roman"/>
          <w:sz w:val="28"/>
          <w:szCs w:val="28"/>
        </w:rPr>
        <w:t>Eminger</w:t>
      </w:r>
      <w:proofErr w:type="spellEnd"/>
      <w:r w:rsidRPr="004C3EA3">
        <w:rPr>
          <w:rFonts w:ascii="Times New Roman" w:hAnsi="Times New Roman" w:cs="Times New Roman"/>
          <w:sz w:val="28"/>
          <w:szCs w:val="28"/>
        </w:rPr>
        <w:t xml:space="preserve"> S. </w:t>
      </w:r>
      <w:r w:rsidRPr="004C3EA3">
        <w:rPr>
          <w:rFonts w:ascii="Times New Roman" w:hAnsi="Times New Roman" w:cs="Times New Roman"/>
          <w:i/>
          <w:iCs/>
          <w:sz w:val="28"/>
          <w:szCs w:val="28"/>
        </w:rPr>
        <w:t>The History of Weather Forecasting</w:t>
      </w:r>
      <w:r w:rsidRPr="004C3EA3">
        <w:rPr>
          <w:rFonts w:ascii="Times New Roman" w:hAnsi="Times New Roman" w:cs="Times New Roman"/>
          <w:sz w:val="28"/>
          <w:szCs w:val="28"/>
        </w:rPr>
        <w:t xml:space="preserve">. Available from : </w:t>
      </w:r>
      <w:hyperlink r:id="rId6" w:history="1">
        <w:r w:rsidRPr="004C3EA3">
          <w:rPr>
            <w:rStyle w:val="Hyperlink"/>
            <w:rFonts w:ascii="Times New Roman" w:hAnsi="Times New Roman" w:cs="Times New Roman"/>
            <w:sz w:val="28"/>
            <w:szCs w:val="28"/>
          </w:rPr>
          <w:t>https://mathshistory.st-andrews.ac.uk/HistTopics/Weather_forecasts/#3.1</w:t>
        </w:r>
      </w:hyperlink>
      <w:r w:rsidRPr="004C3EA3">
        <w:rPr>
          <w:rFonts w:ascii="Times New Roman" w:hAnsi="Times New Roman" w:cs="Times New Roman"/>
          <w:sz w:val="28"/>
          <w:szCs w:val="28"/>
        </w:rPr>
        <w:t xml:space="preserve"> [Accessed 2</w:t>
      </w:r>
      <w:r w:rsidRPr="004C3EA3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4C3EA3">
        <w:rPr>
          <w:rFonts w:ascii="Times New Roman" w:hAnsi="Times New Roman" w:cs="Times New Roman"/>
          <w:sz w:val="28"/>
          <w:szCs w:val="28"/>
        </w:rPr>
        <w:t xml:space="preserve"> February 2021].</w:t>
      </w:r>
    </w:p>
    <w:p w14:paraId="107FFCD4" w14:textId="167C4B50" w:rsidR="00CC48B6" w:rsidRDefault="004C3EA3">
      <w:pPr>
        <w:rPr>
          <w:rFonts w:ascii="Times New Roman" w:hAnsi="Times New Roman" w:cs="Times New Roman"/>
          <w:sz w:val="28"/>
          <w:szCs w:val="28"/>
        </w:rPr>
      </w:pPr>
      <w:r w:rsidRPr="004C3EA3">
        <w:rPr>
          <w:rFonts w:ascii="Times New Roman" w:hAnsi="Times New Roman" w:cs="Times New Roman"/>
          <w:sz w:val="28"/>
          <w:szCs w:val="28"/>
          <w:lang w:val="en-US"/>
        </w:rPr>
        <w:t xml:space="preserve">[2] NOAA Headquarters. </w:t>
      </w:r>
      <w:r w:rsidRPr="004C3EA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mathematics of weather prediction. </w:t>
      </w:r>
      <w:r w:rsidRPr="004C3EA3">
        <w:rPr>
          <w:rFonts w:ascii="Times New Roman" w:hAnsi="Times New Roman" w:cs="Times New Roman"/>
          <w:sz w:val="28"/>
          <w:szCs w:val="28"/>
        </w:rPr>
        <w:t xml:space="preserve">Available from : </w:t>
      </w:r>
      <w:hyperlink r:id="rId7" w:history="1">
        <w:r w:rsidRPr="004C3EA3">
          <w:rPr>
            <w:rStyle w:val="Hyperlink"/>
            <w:rFonts w:ascii="Times New Roman" w:hAnsi="Times New Roman" w:cs="Times New Roman"/>
            <w:sz w:val="28"/>
            <w:szCs w:val="28"/>
          </w:rPr>
          <w:t>https://phys.org/news/2016-05-mathematics-weather.html</w:t>
        </w:r>
      </w:hyperlink>
      <w:r w:rsidRPr="004C3EA3">
        <w:rPr>
          <w:rFonts w:ascii="Times New Roman" w:hAnsi="Times New Roman" w:cs="Times New Roman"/>
          <w:sz w:val="28"/>
          <w:szCs w:val="28"/>
        </w:rPr>
        <w:t xml:space="preserve"> [Accessed 2</w:t>
      </w:r>
      <w:r w:rsidRPr="004C3EA3">
        <w:rPr>
          <w:rFonts w:ascii="Times New Roman" w:hAnsi="Times New Roman" w:cs="Times New Roman"/>
          <w:sz w:val="28"/>
          <w:szCs w:val="28"/>
          <w:vertAlign w:val="superscript"/>
        </w:rPr>
        <w:t xml:space="preserve">nd </w:t>
      </w:r>
      <w:r w:rsidRPr="004C3EA3">
        <w:rPr>
          <w:rFonts w:ascii="Times New Roman" w:hAnsi="Times New Roman" w:cs="Times New Roman"/>
          <w:sz w:val="28"/>
          <w:szCs w:val="28"/>
        </w:rPr>
        <w:t>February 2021</w:t>
      </w:r>
      <w:r>
        <w:rPr>
          <w:rFonts w:ascii="Times New Roman" w:hAnsi="Times New Roman" w:cs="Times New Roman"/>
          <w:sz w:val="28"/>
          <w:szCs w:val="28"/>
        </w:rPr>
        <w:t>].</w:t>
      </w:r>
    </w:p>
    <w:p w14:paraId="3961F768" w14:textId="06FF33D9" w:rsidR="004C3EA3" w:rsidRPr="004C3EA3" w:rsidRDefault="004C3EA3" w:rsidP="004C3E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Saanya Verma</w:t>
      </w:r>
    </w:p>
    <w:sectPr w:rsidR="004C3EA3" w:rsidRPr="004C3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B6"/>
    <w:rsid w:val="004C3EA3"/>
    <w:rsid w:val="00A95859"/>
    <w:rsid w:val="00C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71C6"/>
  <w15:chartTrackingRefBased/>
  <w15:docId w15:val="{F14CA8AE-CD81-4A45-9C92-29D77D72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8B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C3EA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ys.org/news/2016-05-mathematics-weathe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thshistory.st-andrews.ac.uk/HistTopics/Weather_forecasts/#3.1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A4BC-8DE0-415D-AAF1-6A377DC7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Verma, Saanya</dc:creator>
  <cp:keywords/>
  <dc:description/>
  <cp:lastModifiedBy>Verma, Saanya</cp:lastModifiedBy>
  <cp:revision>1</cp:revision>
  <dcterms:created xsi:type="dcterms:W3CDTF">2021-02-02T17:03:00Z</dcterms:created>
  <dcterms:modified xsi:type="dcterms:W3CDTF">2021-02-02T17:24:00Z</dcterms:modified>
</cp:coreProperties>
</file>