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96" w:rsidRDefault="00CC3396" w:rsidP="00CC3396">
      <w:pPr>
        <w:rPr>
          <w:rFonts w:eastAsiaTheme="minorEastAsia"/>
        </w:rPr>
      </w:pPr>
      <w:r>
        <w:t xml:space="preserve">Since </w:t>
      </w:r>
      <w:r w:rsidR="006B5169">
        <w:t>we</w:t>
      </w:r>
      <w:r>
        <w:t xml:space="preserve"> have given the algebraic solution that </w:t>
      </w:r>
      <m:r>
        <w:rPr>
          <w:rFonts w:ascii="Cambria Math" w:eastAsiaTheme="minorEastAsia" w:hAnsi="Cambria Math"/>
        </w:rPr>
        <w:br/>
      </m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3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4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3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4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5</m:t>
                      </m:r>
                    </m:sub>
                  </m:sSub>
                </m:den>
              </m:f>
            </m:e>
          </m:d>
        </m:oMath>
      </m:oMathPara>
    </w:p>
    <w:p w:rsidR="00217800" w:rsidRDefault="00CC3396">
      <w:r>
        <w:t>And in general:</w:t>
      </w:r>
    </w:p>
    <w:p w:rsidR="00CC3396" w:rsidRDefault="00CC339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+…±2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+…±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:rsidR="00CC3396" w:rsidRDefault="00CC3396">
      <w:pPr>
        <w:rPr>
          <w:rFonts w:eastAsiaTheme="minorEastAsia"/>
        </w:rPr>
      </w:pPr>
      <w:r>
        <w:rPr>
          <w:rFonts w:eastAsiaTheme="minorEastAsia"/>
        </w:rPr>
        <w:t xml:space="preserve">We can easily derive the geometric interpretation as well in terms of </w:t>
      </w:r>
      <w:r w:rsidR="006B5169">
        <w:rPr>
          <w:rFonts w:eastAsiaTheme="minorEastAsia"/>
        </w:rPr>
        <w:t>straightedge and compass:</w:t>
      </w:r>
    </w:p>
    <w:p w:rsidR="006B5169" w:rsidRDefault="006B5169">
      <w:pPr>
        <w:rPr>
          <w:rFonts w:eastAsiaTheme="minorEastAsia"/>
        </w:rPr>
      </w:pPr>
    </w:p>
    <w:p w:rsidR="006B5169" w:rsidRDefault="006B5169">
      <w:pPr>
        <w:rPr>
          <w:rFonts w:eastAsiaTheme="minorEastAsia"/>
        </w:rPr>
      </w:pPr>
      <w:r>
        <w:rPr>
          <w:rFonts w:eastAsiaTheme="minorEastAsia"/>
        </w:rPr>
        <w:t>Connect v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with a line parallel for v</w:t>
      </w:r>
      <w:r>
        <w:rPr>
          <w:rFonts w:eastAsiaTheme="minorEastAsia"/>
          <w:vertAlign w:val="subscript"/>
        </w:rPr>
        <w:t>12</w:t>
      </w:r>
      <w:r>
        <w:rPr>
          <w:rFonts w:eastAsiaTheme="minorEastAsia"/>
        </w:rPr>
        <w:t xml:space="preserve"> but in the opposite direction from v</w:t>
      </w:r>
      <w:r>
        <w:rPr>
          <w:rFonts w:eastAsiaTheme="minorEastAsia"/>
          <w:vertAlign w:val="subscript"/>
        </w:rPr>
        <w:t>12</w:t>
      </w:r>
      <w:r>
        <w:rPr>
          <w:rFonts w:eastAsiaTheme="minorEastAsia"/>
        </w:rPr>
        <w:t xml:space="preserve"> with the same length. </w:t>
      </w:r>
    </w:p>
    <w:p w:rsidR="009A025B" w:rsidRDefault="006B5169">
      <w:pPr>
        <w:rPr>
          <w:rFonts w:eastAsiaTheme="minorEastAsia"/>
        </w:rPr>
      </w:pPr>
      <w:r>
        <w:rPr>
          <w:rFonts w:eastAsiaTheme="minorEastAsia"/>
        </w:rPr>
        <w:t xml:space="preserve">At the new endpoint of the new line, draw a line connecting the new endpoint to </w:t>
      </w:r>
      <w:r w:rsidR="009A025B">
        <w:rPr>
          <w:rFonts w:eastAsiaTheme="minorEastAsia"/>
        </w:rPr>
        <w:t>a line with the same length and parallel to v</w:t>
      </w:r>
      <w:r w:rsidR="009A025B">
        <w:rPr>
          <w:rFonts w:eastAsiaTheme="minorEastAsia"/>
          <w:vertAlign w:val="subscript"/>
        </w:rPr>
        <w:softHyphen/>
        <w:t>23</w:t>
      </w:r>
      <w:r w:rsidR="009A025B">
        <w:rPr>
          <w:rFonts w:eastAsiaTheme="minorEastAsia"/>
        </w:rPr>
        <w:t>.</w:t>
      </w:r>
    </w:p>
    <w:p w:rsidR="009A025B" w:rsidRDefault="009A025B">
      <w:pPr>
        <w:rPr>
          <w:rFonts w:eastAsiaTheme="minorEastAsia"/>
        </w:rPr>
      </w:pPr>
      <w:r>
        <w:rPr>
          <w:rFonts w:eastAsiaTheme="minorEastAsia"/>
        </w:rPr>
        <w:t>At this new endpoint of the new line, draw a line connecting the new endpoint to a line with the same length, parallel, and in the opposite direction to v</w:t>
      </w:r>
      <w:r>
        <w:rPr>
          <w:rFonts w:eastAsiaTheme="minorEastAsia"/>
          <w:vertAlign w:val="subscript"/>
        </w:rPr>
        <w:t>34</w:t>
      </w:r>
      <w:r>
        <w:rPr>
          <w:rFonts w:eastAsiaTheme="minorEastAsia"/>
        </w:rPr>
        <w:t xml:space="preserve">. </w:t>
      </w:r>
    </w:p>
    <w:p w:rsidR="009A025B" w:rsidRDefault="009A025B">
      <w:pPr>
        <w:rPr>
          <w:rFonts w:eastAsiaTheme="minorEastAsia"/>
        </w:rPr>
      </w:pPr>
      <w:r>
        <w:rPr>
          <w:rFonts w:eastAsiaTheme="minorEastAsia"/>
        </w:rPr>
        <w:t>Repeat the two steps until finishing v</w:t>
      </w:r>
      <w:r>
        <w:rPr>
          <w:rFonts w:eastAsiaTheme="minorEastAsia"/>
          <w:vertAlign w:val="subscript"/>
        </w:rPr>
        <w:t>n-1 n</w:t>
      </w:r>
      <w:r>
        <w:rPr>
          <w:rFonts w:eastAsiaTheme="minorEastAsia"/>
        </w:rPr>
        <w:t>.</w:t>
      </w:r>
    </w:p>
    <w:p w:rsidR="009A025B" w:rsidRDefault="009A025B">
      <w:pPr>
        <w:rPr>
          <w:rFonts w:eastAsiaTheme="minorEastAsia"/>
        </w:rPr>
      </w:pPr>
    </w:p>
    <w:p w:rsidR="009A025B" w:rsidRPr="009A025B" w:rsidRDefault="009A025B">
      <w:pPr>
        <w:rPr>
          <w:rFonts w:eastAsiaTheme="minorEastAsia"/>
        </w:rPr>
      </w:pPr>
      <w:r>
        <w:rPr>
          <w:rFonts w:eastAsiaTheme="minorEastAsia"/>
        </w:rPr>
        <w:t>Since there is no originality in the solution and interpretation, we must note the importance lies in the great difference in efficiency – that the most efficient algebraic solution is one of the least efficient geometric solutions.</w:t>
      </w:r>
    </w:p>
    <w:sectPr w:rsidR="009A025B" w:rsidRPr="009A025B" w:rsidSect="00217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C3396"/>
    <w:rsid w:val="00217800"/>
    <w:rsid w:val="006B5169"/>
    <w:rsid w:val="009A025B"/>
    <w:rsid w:val="00CC3396"/>
    <w:rsid w:val="00CE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3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51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Erick</cp:lastModifiedBy>
  <cp:revision>2</cp:revision>
  <dcterms:created xsi:type="dcterms:W3CDTF">2009-12-24T05:35:00Z</dcterms:created>
  <dcterms:modified xsi:type="dcterms:W3CDTF">2009-12-24T06:00:00Z</dcterms:modified>
</cp:coreProperties>
</file>