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194"/>
        <w:tblW w:w="9800" w:type="dxa"/>
        <w:tblLook w:val="04A0"/>
      </w:tblPr>
      <w:tblGrid>
        <w:gridCol w:w="2450"/>
        <w:gridCol w:w="2450"/>
        <w:gridCol w:w="2450"/>
        <w:gridCol w:w="2450"/>
      </w:tblGrid>
      <w:tr w:rsidR="002F4BAE" w:rsidTr="002F4BAE">
        <w:trPr>
          <w:trHeight w:val="466"/>
        </w:trPr>
        <w:tc>
          <w:tcPr>
            <w:tcW w:w="2450" w:type="dxa"/>
          </w:tcPr>
          <w:p w:rsidR="002F4BAE" w:rsidRPr="002F4BAE" w:rsidRDefault="009E0EDE" w:rsidP="002F4BA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WINDOW</w:t>
            </w:r>
          </w:p>
        </w:tc>
        <w:tc>
          <w:tcPr>
            <w:tcW w:w="2450" w:type="dxa"/>
          </w:tcPr>
          <w:p w:rsidR="002F4BAE" w:rsidRPr="002F4BAE" w:rsidRDefault="002F4BAE" w:rsidP="002F4BAE">
            <w:pPr>
              <w:rPr>
                <w:b/>
                <w:u w:val="single"/>
              </w:rPr>
            </w:pPr>
            <w:r w:rsidRPr="002F4BAE">
              <w:rPr>
                <w:b/>
                <w:u w:val="single"/>
              </w:rPr>
              <w:t>PRICE</w:t>
            </w:r>
          </w:p>
        </w:tc>
        <w:tc>
          <w:tcPr>
            <w:tcW w:w="2450" w:type="dxa"/>
          </w:tcPr>
          <w:p w:rsidR="002F4BAE" w:rsidRPr="002F4BAE" w:rsidRDefault="002F4BAE" w:rsidP="002F4BAE">
            <w:pPr>
              <w:rPr>
                <w:b/>
                <w:u w:val="single"/>
              </w:rPr>
            </w:pPr>
            <w:r w:rsidRPr="002F4BAE">
              <w:rPr>
                <w:b/>
                <w:u w:val="single"/>
              </w:rPr>
              <w:t>AREA</w:t>
            </w:r>
          </w:p>
        </w:tc>
        <w:tc>
          <w:tcPr>
            <w:tcW w:w="2450" w:type="dxa"/>
          </w:tcPr>
          <w:p w:rsidR="002F4BAE" w:rsidRPr="002F4BAE" w:rsidRDefault="002F4BAE" w:rsidP="002F4BAE">
            <w:pPr>
              <w:rPr>
                <w:b/>
                <w:u w:val="single"/>
              </w:rPr>
            </w:pPr>
            <w:r w:rsidRPr="002F4BAE">
              <w:rPr>
                <w:b/>
                <w:u w:val="single"/>
              </w:rPr>
              <w:t>PERIMETER</w:t>
            </w:r>
          </w:p>
        </w:tc>
      </w:tr>
      <w:tr w:rsidR="002F4BAE" w:rsidTr="002F4BAE">
        <w:trPr>
          <w:trHeight w:val="438"/>
        </w:trPr>
        <w:tc>
          <w:tcPr>
            <w:tcW w:w="2450" w:type="dxa"/>
          </w:tcPr>
          <w:p w:rsidR="002F4BAE" w:rsidRDefault="002F4BAE" w:rsidP="002F4BAE">
            <w:r>
              <w:t>K</w:t>
            </w:r>
          </w:p>
        </w:tc>
        <w:tc>
          <w:tcPr>
            <w:tcW w:w="2450" w:type="dxa"/>
          </w:tcPr>
          <w:p w:rsidR="002F4BAE" w:rsidRDefault="002F4BAE" w:rsidP="002F4BAE">
            <w:r>
              <w:t>460</w:t>
            </w:r>
          </w:p>
        </w:tc>
        <w:tc>
          <w:tcPr>
            <w:tcW w:w="2450" w:type="dxa"/>
          </w:tcPr>
          <w:p w:rsidR="002F4BAE" w:rsidRDefault="002F4BAE" w:rsidP="002F4BAE">
            <w:r>
              <w:t>12</w:t>
            </w:r>
          </w:p>
        </w:tc>
        <w:tc>
          <w:tcPr>
            <w:tcW w:w="2450" w:type="dxa"/>
          </w:tcPr>
          <w:p w:rsidR="002F4BAE" w:rsidRDefault="002F4BAE" w:rsidP="002F4BAE">
            <w:r>
              <w:t>17</w:t>
            </w:r>
          </w:p>
        </w:tc>
      </w:tr>
      <w:tr w:rsidR="002F4BAE" w:rsidTr="002F4BAE">
        <w:trPr>
          <w:trHeight w:val="466"/>
        </w:trPr>
        <w:tc>
          <w:tcPr>
            <w:tcW w:w="2450" w:type="dxa"/>
          </w:tcPr>
          <w:p w:rsidR="002F4BAE" w:rsidRDefault="002F4BAE" w:rsidP="002F4BAE">
            <w:r>
              <w:t>I</w:t>
            </w:r>
          </w:p>
        </w:tc>
        <w:tc>
          <w:tcPr>
            <w:tcW w:w="2450" w:type="dxa"/>
          </w:tcPr>
          <w:p w:rsidR="002F4BAE" w:rsidRDefault="002F4BAE" w:rsidP="002F4BAE">
            <w:r>
              <w:t>400</w:t>
            </w:r>
          </w:p>
        </w:tc>
        <w:tc>
          <w:tcPr>
            <w:tcW w:w="2450" w:type="dxa"/>
          </w:tcPr>
          <w:p w:rsidR="002F4BAE" w:rsidRDefault="002F4BAE" w:rsidP="002F4BAE">
            <w:r>
              <w:t>12</w:t>
            </w:r>
          </w:p>
        </w:tc>
        <w:tc>
          <w:tcPr>
            <w:tcW w:w="2450" w:type="dxa"/>
          </w:tcPr>
          <w:p w:rsidR="002F4BAE" w:rsidRDefault="002F4BAE" w:rsidP="002F4BAE">
            <w:r>
              <w:t>14</w:t>
            </w:r>
          </w:p>
        </w:tc>
      </w:tr>
    </w:tbl>
    <w:p w:rsidR="002F4BAE" w:rsidRDefault="002F4BAE" w:rsidP="002F4BAE">
      <w:pPr>
        <w:rPr>
          <w:lang w:val="en-US"/>
        </w:rPr>
      </w:pPr>
    </w:p>
    <w:p w:rsidR="003D1BEC" w:rsidRDefault="002F4BAE" w:rsidP="002F4BAE">
      <w:pPr>
        <w:rPr>
          <w:lang w:val="en-US"/>
        </w:rPr>
      </w:pPr>
      <w:r w:rsidRPr="002F4BAE">
        <w:rPr>
          <w:lang w:val="en-US"/>
        </w:rPr>
        <w:t>The Price difference</w:t>
      </w:r>
      <w:r w:rsidR="00410FCB">
        <w:rPr>
          <w:lang w:val="en-US"/>
        </w:rPr>
        <w:t xml:space="preserve"> between K and I is £60. The areas of the two windows are the same. The difference is in the perimeter as there is a line a</w:t>
      </w:r>
      <w:r w:rsidRPr="002F4BAE">
        <w:rPr>
          <w:lang w:val="en-US"/>
        </w:rPr>
        <w:t>cross the middle</w:t>
      </w:r>
      <w:r w:rsidR="00410FCB">
        <w:rPr>
          <w:lang w:val="en-US"/>
        </w:rPr>
        <w:t xml:space="preserve"> which is extra in K. This 3m difference in perimeter adds the extra cost of the length of frame in K. S</w:t>
      </w:r>
      <w:r w:rsidRPr="002F4BAE">
        <w:rPr>
          <w:lang w:val="en-US"/>
        </w:rPr>
        <w:t>o if you divide 60 by 3 you get 20.</w:t>
      </w:r>
      <w:r w:rsidR="00410FCB">
        <w:rPr>
          <w:lang w:val="en-US"/>
        </w:rPr>
        <w:t xml:space="preserve"> Hence,</w:t>
      </w:r>
      <w:r w:rsidRPr="002F4BAE">
        <w:rPr>
          <w:lang w:val="en-US"/>
        </w:rPr>
        <w:t xml:space="preserve"> £20 is </w:t>
      </w:r>
      <w:r w:rsidR="00410FCB">
        <w:rPr>
          <w:lang w:val="en-US"/>
        </w:rPr>
        <w:t xml:space="preserve">the cost </w:t>
      </w:r>
      <w:r>
        <w:rPr>
          <w:lang w:val="en-US"/>
        </w:rPr>
        <w:t xml:space="preserve">of frame </w:t>
      </w:r>
      <w:r w:rsidR="00410FCB">
        <w:rPr>
          <w:lang w:val="en-US"/>
        </w:rPr>
        <w:t>per meter</w:t>
      </w:r>
      <w:r>
        <w:rPr>
          <w:lang w:val="en-US"/>
        </w:rPr>
        <w:t>.</w:t>
      </w:r>
      <w:r w:rsidRPr="002F4BAE">
        <w:t xml:space="preserve"> </w:t>
      </w:r>
      <w:r w:rsidRPr="002F4BAE">
        <w:rPr>
          <w:lang w:val="en-US"/>
        </w:rPr>
        <w:t xml:space="preserve">The frame of K costs </w:t>
      </w:r>
      <w:r>
        <w:rPr>
          <w:lang w:val="en-US"/>
        </w:rPr>
        <w:t>2</w:t>
      </w:r>
      <w:r w:rsidRPr="002F4BAE">
        <w:rPr>
          <w:lang w:val="en-US"/>
        </w:rPr>
        <w:t xml:space="preserve">80 and the total price is 460 so the </w:t>
      </w:r>
      <w:r w:rsidR="00CB4AC2">
        <w:rPr>
          <w:lang w:val="en-US"/>
        </w:rPr>
        <w:t>balance amount of</w:t>
      </w:r>
      <w:r>
        <w:rPr>
          <w:lang w:val="en-US"/>
        </w:rPr>
        <w:t xml:space="preserve"> 120</w:t>
      </w:r>
      <w:r w:rsidR="00CB4AC2">
        <w:rPr>
          <w:lang w:val="en-US"/>
        </w:rPr>
        <w:t xml:space="preserve"> is the cost of the glass</w:t>
      </w:r>
      <w:r>
        <w:rPr>
          <w:lang w:val="en-US"/>
        </w:rPr>
        <w:t xml:space="preserve">. The Area of K is 12 and the cost of the glass is 120-that is 10 times the area-so each square meter of glass </w:t>
      </w:r>
      <w:r w:rsidR="00CB4AC2">
        <w:rPr>
          <w:lang w:val="en-US"/>
        </w:rPr>
        <w:t>costs</w:t>
      </w:r>
      <w:r>
        <w:rPr>
          <w:lang w:val="en-US"/>
        </w:rPr>
        <w:t xml:space="preserve"> </w:t>
      </w:r>
      <w:r w:rsidRPr="002F4BAE">
        <w:rPr>
          <w:lang w:val="en-US"/>
        </w:rPr>
        <w:t>£</w:t>
      </w:r>
      <w:r>
        <w:rPr>
          <w:lang w:val="en-US"/>
        </w:rPr>
        <w:t>10.</w:t>
      </w:r>
      <w:r w:rsidR="003D1BEC">
        <w:rPr>
          <w:lang w:val="en-US"/>
        </w:rPr>
        <w:t xml:space="preserve"> After trying this formula out on each of the windows I found out that glass E has the wrong price.</w:t>
      </w:r>
    </w:p>
    <w:tbl>
      <w:tblPr>
        <w:tblW w:w="9360" w:type="dxa"/>
        <w:tblInd w:w="108" w:type="dxa"/>
        <w:tblLook w:val="04A0"/>
      </w:tblPr>
      <w:tblGrid>
        <w:gridCol w:w="7034"/>
        <w:gridCol w:w="1008"/>
        <w:gridCol w:w="982"/>
        <w:gridCol w:w="222"/>
        <w:gridCol w:w="222"/>
      </w:tblGrid>
      <w:tr w:rsidR="003D1BEC" w:rsidRPr="003D1BEC" w:rsidTr="003D1BEC">
        <w:trPr>
          <w:trHeight w:val="30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This is the algebraic method for the problem</w:t>
            </w:r>
          </w:p>
        </w:tc>
      </w:tr>
      <w:tr w:rsidR="003D1BEC" w:rsidRPr="003D1BEC" w:rsidTr="003D1BEC">
        <w:trPr>
          <w:trHeight w:val="300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Assume that x= cost of glass per sq.m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</w:tr>
      <w:tr w:rsidR="003D1BEC" w:rsidRPr="003D1BEC" w:rsidTr="003D1BEC">
        <w:trPr>
          <w:trHeight w:val="300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Assume y= cost of frame per m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</w:tr>
      <w:tr w:rsidR="003D1BEC" w:rsidRPr="003D1BEC" w:rsidTr="003D1BEC">
        <w:trPr>
          <w:trHeight w:val="300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k= £460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460=12x+17y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</w:tr>
      <w:tr w:rsidR="003D1BEC" w:rsidRPr="003D1BEC" w:rsidTr="003D1BEC">
        <w:trPr>
          <w:trHeight w:val="300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I=£400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400=12x+14y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</w:tr>
      <w:tr w:rsidR="003D1BEC" w:rsidRPr="003D1BEC" w:rsidTr="003D1BEC">
        <w:trPr>
          <w:trHeight w:val="30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 xml:space="preserve">The difference between the two prices is the extra price that has to be paid for </w:t>
            </w:r>
            <w:r w:rsidR="00410FCB">
              <w:rPr>
                <w:lang w:val="en-US"/>
              </w:rPr>
              <w:t>the 3</w:t>
            </w:r>
            <w:r w:rsidRPr="003D1BEC">
              <w:rPr>
                <w:lang w:val="en-US"/>
              </w:rPr>
              <w:t xml:space="preserve">m perimeter difference since the area of glass for both K and L are the same. </w:t>
            </w:r>
          </w:p>
        </w:tc>
      </w:tr>
      <w:tr w:rsidR="003D1BEC" w:rsidRPr="003D1BEC" w:rsidTr="003D1BEC">
        <w:trPr>
          <w:trHeight w:val="300"/>
        </w:trPr>
        <w:tc>
          <w:tcPr>
            <w:tcW w:w="8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Hence, y=60/3 = 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</w:tr>
      <w:tr w:rsidR="003D1BEC" w:rsidRPr="003D1BEC" w:rsidTr="003D1BEC">
        <w:trPr>
          <w:trHeight w:val="300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Substituting y in the equation for K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</w:tr>
      <w:tr w:rsidR="003D1BEC" w:rsidRPr="003D1BEC" w:rsidTr="003D1BEC">
        <w:trPr>
          <w:trHeight w:val="300"/>
        </w:trPr>
        <w:tc>
          <w:tcPr>
            <w:tcW w:w="8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460-340=12y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</w:tr>
      <w:tr w:rsidR="003D1BEC" w:rsidRPr="003D1BEC" w:rsidTr="003D1BEC">
        <w:trPr>
          <w:trHeight w:val="300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x=10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</w:p>
        </w:tc>
      </w:tr>
      <w:tr w:rsidR="003D1BEC" w:rsidRPr="003D1BEC" w:rsidTr="003D1BEC">
        <w:trPr>
          <w:trHeight w:val="30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EC" w:rsidRPr="003D1BEC" w:rsidRDefault="003D1BEC" w:rsidP="003D1BEC">
            <w:pPr>
              <w:rPr>
                <w:lang w:val="en-US"/>
              </w:rPr>
            </w:pPr>
            <w:r w:rsidRPr="003D1BEC">
              <w:rPr>
                <w:lang w:val="en-US"/>
              </w:rPr>
              <w:t>Similarly the x and y values can be substituted for each of the shapes and the one that does not fit the equation is the wrong price window and that is window E.</w:t>
            </w:r>
          </w:p>
        </w:tc>
      </w:tr>
    </w:tbl>
    <w:p w:rsidR="002F4BAE" w:rsidRPr="003D1BEC" w:rsidRDefault="003D1BEC" w:rsidP="002F4BAE">
      <w:pPr>
        <w:rPr>
          <w:lang w:val="en-US"/>
        </w:rPr>
      </w:pPr>
      <w:r>
        <w:rPr>
          <w:lang w:val="en-US"/>
        </w:rPr>
        <w:t xml:space="preserve"> </w:t>
      </w:r>
      <w:r w:rsidR="00156B93">
        <w:rPr>
          <w:rFonts w:ascii="Calibri" w:eastAsia="Times New Roman" w:hAnsi="Calibri" w:cs="Calibri"/>
          <w:noProof w:val="0"/>
          <w:color w:val="000000"/>
          <w:lang w:eastAsia="en-GB"/>
        </w:rPr>
        <w:t>Submitted by</w:t>
      </w:r>
      <w:r w:rsidR="009E0EDE">
        <w:rPr>
          <w:rFonts w:ascii="Calibri" w:eastAsia="Times New Roman" w:hAnsi="Calibri" w:cs="Calibri"/>
          <w:noProof w:val="0"/>
          <w:color w:val="000000"/>
          <w:lang w:eastAsia="en-GB"/>
        </w:rPr>
        <w:t xml:space="preserve"> SANA SINGRU, 7IS</w:t>
      </w:r>
    </w:p>
    <w:tbl>
      <w:tblPr>
        <w:tblW w:w="9360" w:type="dxa"/>
        <w:tblInd w:w="108" w:type="dxa"/>
        <w:tblLook w:val="04A0"/>
      </w:tblPr>
      <w:tblGrid>
        <w:gridCol w:w="3120"/>
        <w:gridCol w:w="3120"/>
        <w:gridCol w:w="3120"/>
      </w:tblGrid>
      <w:tr w:rsidR="002F573E" w:rsidRPr="002F573E" w:rsidTr="002F573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3E" w:rsidRPr="002F573E" w:rsidRDefault="002F573E" w:rsidP="002F573E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3E" w:rsidRPr="002F573E" w:rsidRDefault="002F573E" w:rsidP="002F573E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3E" w:rsidRPr="002F573E" w:rsidRDefault="002F573E" w:rsidP="002F5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en-GB"/>
              </w:rPr>
            </w:pPr>
          </w:p>
        </w:tc>
      </w:tr>
      <w:tr w:rsidR="002F573E" w:rsidRPr="002F573E" w:rsidTr="002F573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3E" w:rsidRPr="002F573E" w:rsidRDefault="002F573E" w:rsidP="002F573E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3E" w:rsidRPr="002F573E" w:rsidRDefault="002F573E" w:rsidP="002F573E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3E" w:rsidRPr="002F573E" w:rsidRDefault="002F573E" w:rsidP="002F5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en-GB"/>
              </w:rPr>
            </w:pPr>
          </w:p>
        </w:tc>
      </w:tr>
      <w:tr w:rsidR="002F573E" w:rsidRPr="002F573E" w:rsidTr="002F573E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73E" w:rsidRPr="002F573E" w:rsidRDefault="002F573E" w:rsidP="002F573E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n-GB"/>
              </w:rPr>
            </w:pPr>
          </w:p>
        </w:tc>
      </w:tr>
    </w:tbl>
    <w:p w:rsidR="003613B9" w:rsidRPr="002F4BAE" w:rsidRDefault="003613B9" w:rsidP="002F4BAE"/>
    <w:sectPr w:rsidR="003613B9" w:rsidRPr="002F4BAE" w:rsidSect="00361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C53"/>
    <w:rsid w:val="00105230"/>
    <w:rsid w:val="00156B93"/>
    <w:rsid w:val="0029724C"/>
    <w:rsid w:val="002B2EB6"/>
    <w:rsid w:val="002F4BAE"/>
    <w:rsid w:val="002F573E"/>
    <w:rsid w:val="003613B9"/>
    <w:rsid w:val="00387C53"/>
    <w:rsid w:val="003D1BEC"/>
    <w:rsid w:val="00410FCB"/>
    <w:rsid w:val="005240B7"/>
    <w:rsid w:val="00547579"/>
    <w:rsid w:val="007B399B"/>
    <w:rsid w:val="009E0EDE"/>
    <w:rsid w:val="00B9317F"/>
    <w:rsid w:val="00C1185C"/>
    <w:rsid w:val="00CB4AC2"/>
    <w:rsid w:val="00D93E3E"/>
    <w:rsid w:val="00F9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B9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1BCB-0989-4C8B-9E95-783C42F5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Ramola Singru</dc:creator>
  <cp:lastModifiedBy>Ramola Singru</cp:lastModifiedBy>
  <cp:revision>8</cp:revision>
  <dcterms:created xsi:type="dcterms:W3CDTF">2012-08-21T03:05:00Z</dcterms:created>
  <dcterms:modified xsi:type="dcterms:W3CDTF">2012-08-21T07:14:00Z</dcterms:modified>
</cp:coreProperties>
</file>