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39" w:rsidRPr="00F55539" w:rsidRDefault="00F55539" w:rsidP="00F55539">
      <w:pPr>
        <w:shd w:val="clear" w:color="auto" w:fill="FFFFFF"/>
        <w:spacing w:after="161" w:line="240" w:lineRule="auto"/>
        <w:jc w:val="center"/>
        <w:outlineLvl w:val="0"/>
        <w:rPr>
          <w:rFonts w:ascii="Verdana" w:eastAsia="Times New Roman" w:hAnsi="Verdana" w:cs="Times New Roman"/>
          <w:b/>
          <w:bCs/>
          <w:color w:val="000000"/>
          <w:kern w:val="36"/>
          <w:sz w:val="24"/>
          <w:szCs w:val="24"/>
          <w:lang w:eastAsia="en-IN"/>
        </w:rPr>
      </w:pPr>
      <w:r w:rsidRPr="00F55539">
        <w:rPr>
          <w:rFonts w:ascii="Verdana" w:eastAsia="Times New Roman" w:hAnsi="Verdana" w:cs="Times New Roman"/>
          <w:b/>
          <w:bCs/>
          <w:color w:val="000000"/>
          <w:kern w:val="36"/>
          <w:sz w:val="24"/>
          <w:szCs w:val="24"/>
          <w:lang w:eastAsia="en-IN"/>
        </w:rPr>
        <w:t>Crossing the Bridge</w:t>
      </w:r>
    </w:p>
    <w:p w:rsidR="001A3C74" w:rsidRPr="001A3C74" w:rsidRDefault="001A3C74">
      <w:pPr>
        <w:rPr>
          <w:rFonts w:eastAsiaTheme="minorEastAsia"/>
          <w:sz w:val="32"/>
          <w:szCs w:val="32"/>
        </w:rPr>
      </w:pPr>
      <w:r>
        <w:rPr>
          <w:sz w:val="32"/>
          <w:szCs w:val="32"/>
        </w:rPr>
        <w:t xml:space="preserve">Say </w:t>
      </w:r>
      <w:r>
        <w:rPr>
          <w:i/>
          <w:sz w:val="32"/>
          <w:szCs w:val="32"/>
        </w:rPr>
        <w:t xml:space="preserve">a b c </w:t>
      </w:r>
      <w:r w:rsidRPr="001A3C74">
        <w:rPr>
          <w:sz w:val="32"/>
          <w:szCs w:val="32"/>
        </w:rPr>
        <w:t>&amp;</w:t>
      </w:r>
      <w:r>
        <w:rPr>
          <w:i/>
          <w:sz w:val="32"/>
          <w:szCs w:val="32"/>
        </w:rPr>
        <w:t xml:space="preserve"> d </w:t>
      </w:r>
      <w:r>
        <w:rPr>
          <w:sz w:val="32"/>
          <w:szCs w:val="32"/>
        </w:rPr>
        <w:t>are the time taken by the four people where</w:t>
      </w:r>
      <m:oMath>
        <m:r>
          <w:rPr>
            <w:rFonts w:ascii="Cambria Math" w:hAnsi="Cambria Math"/>
            <w:sz w:val="32"/>
            <w:szCs w:val="32"/>
          </w:rPr>
          <m:t xml:space="preserve"> </m:t>
        </m:r>
      </m:oMath>
    </w:p>
    <w:p w:rsidR="001A3C74" w:rsidRDefault="001A3C74">
      <w:pPr>
        <w:rPr>
          <w:rFonts w:eastAsiaTheme="minorEastAsia"/>
          <w:sz w:val="32"/>
          <w:szCs w:val="32"/>
        </w:rPr>
      </w:pPr>
      <m:oMath>
        <m:r>
          <w:rPr>
            <w:rFonts w:ascii="Cambria Math" w:hAnsi="Cambria Math"/>
            <w:sz w:val="32"/>
            <w:szCs w:val="32"/>
          </w:rPr>
          <m:t>a≤b≤c≤d</m:t>
        </m:r>
      </m:oMath>
      <w:r>
        <w:rPr>
          <w:rFonts w:eastAsiaTheme="minorEastAsia"/>
          <w:sz w:val="32"/>
          <w:szCs w:val="32"/>
        </w:rPr>
        <w:t>.</w:t>
      </w:r>
    </w:p>
    <w:p w:rsidR="00365C91" w:rsidRDefault="00365C91" w:rsidP="001A3C74">
      <w:pPr>
        <w:rPr>
          <w:b/>
          <w:sz w:val="32"/>
          <w:szCs w:val="32"/>
        </w:rPr>
      </w:pPr>
    </w:p>
    <w:p w:rsidR="007C66DC" w:rsidRDefault="001A3C74" w:rsidP="001A3C74">
      <w:pPr>
        <w:rPr>
          <w:sz w:val="32"/>
          <w:szCs w:val="32"/>
        </w:rPr>
      </w:pPr>
      <w:r w:rsidRPr="007C66DC">
        <w:rPr>
          <w:b/>
          <w:sz w:val="32"/>
          <w:szCs w:val="32"/>
        </w:rPr>
        <w:t>Strategy 1</w:t>
      </w:r>
      <w:r>
        <w:rPr>
          <w:sz w:val="32"/>
          <w:szCs w:val="32"/>
        </w:rPr>
        <w:t xml:space="preserve">:  We will make </w:t>
      </w:r>
      <w:proofErr w:type="gramStart"/>
      <w:r w:rsidRPr="007C66DC">
        <w:rPr>
          <w:i/>
          <w:sz w:val="32"/>
          <w:szCs w:val="32"/>
        </w:rPr>
        <w:t xml:space="preserve">a </w:t>
      </w:r>
      <w:r>
        <w:rPr>
          <w:sz w:val="32"/>
          <w:szCs w:val="32"/>
        </w:rPr>
        <w:t>the</w:t>
      </w:r>
      <w:proofErr w:type="gramEnd"/>
      <w:r>
        <w:rPr>
          <w:sz w:val="32"/>
          <w:szCs w:val="32"/>
        </w:rPr>
        <w:t xml:space="preserve"> middle-man and use it to </w:t>
      </w:r>
      <w:r w:rsidR="007C66DC">
        <w:rPr>
          <w:sz w:val="32"/>
          <w:szCs w:val="32"/>
        </w:rPr>
        <w:t xml:space="preserve">escort each of the others to the required side of the bridge. So once </w:t>
      </w:r>
      <w:r w:rsidR="007C66DC" w:rsidRPr="007C66DC">
        <w:rPr>
          <w:i/>
          <w:sz w:val="32"/>
          <w:szCs w:val="32"/>
        </w:rPr>
        <w:t>a</w:t>
      </w:r>
      <w:r w:rsidR="007C66DC">
        <w:rPr>
          <w:sz w:val="32"/>
          <w:szCs w:val="32"/>
        </w:rPr>
        <w:t xml:space="preserve"> takes a person to the required side of the bridge, it will come back alone to the opposite side and take another person to the required side. This process will repeat until there are none left.</w:t>
      </w:r>
    </w:p>
    <w:p w:rsidR="007C66DC" w:rsidRDefault="007C66DC" w:rsidP="001A3C74">
      <w:pPr>
        <w:rPr>
          <w:sz w:val="32"/>
          <w:szCs w:val="32"/>
        </w:rPr>
      </w:pPr>
      <w:r>
        <w:rPr>
          <w:sz w:val="32"/>
          <w:szCs w:val="32"/>
        </w:rPr>
        <w:t xml:space="preserve">Therefore, the number of minutes taken by this strategy will be </w:t>
      </w:r>
      <m:oMath>
        <m:r>
          <w:rPr>
            <w:rFonts w:ascii="Cambria Math" w:hAnsi="Cambria Math"/>
            <w:sz w:val="32"/>
            <w:szCs w:val="32"/>
          </w:rPr>
          <m:t>2a+b+c+d</m:t>
        </m:r>
      </m:oMath>
    </w:p>
    <w:p w:rsidR="00365C91" w:rsidRDefault="00365C91" w:rsidP="004B685F">
      <w:pPr>
        <w:rPr>
          <w:b/>
          <w:sz w:val="32"/>
          <w:szCs w:val="32"/>
        </w:rPr>
      </w:pPr>
    </w:p>
    <w:p w:rsidR="004B685F" w:rsidRDefault="007C66DC" w:rsidP="004B685F">
      <w:pPr>
        <w:rPr>
          <w:b/>
          <w:sz w:val="32"/>
          <w:szCs w:val="32"/>
        </w:rPr>
      </w:pPr>
      <w:r w:rsidRPr="004B685F">
        <w:rPr>
          <w:b/>
          <w:sz w:val="32"/>
          <w:szCs w:val="32"/>
        </w:rPr>
        <w:t xml:space="preserve">Strategy 2: </w:t>
      </w:r>
    </w:p>
    <w:p w:rsidR="007C66DC" w:rsidRDefault="004B685F" w:rsidP="004B685F">
      <w:pPr>
        <w:pStyle w:val="ListParagraph"/>
        <w:numPr>
          <w:ilvl w:val="0"/>
          <w:numId w:val="2"/>
        </w:numPr>
        <w:rPr>
          <w:sz w:val="32"/>
          <w:szCs w:val="32"/>
        </w:rPr>
      </w:pPr>
      <w:r>
        <w:rPr>
          <w:sz w:val="32"/>
          <w:szCs w:val="32"/>
        </w:rPr>
        <w:t>T</w:t>
      </w:r>
      <w:r w:rsidRPr="004B685F">
        <w:rPr>
          <w:sz w:val="32"/>
          <w:szCs w:val="32"/>
        </w:rPr>
        <w:t xml:space="preserve">ake  </w:t>
      </w:r>
      <w:r w:rsidRPr="004B685F">
        <w:rPr>
          <w:i/>
          <w:sz w:val="32"/>
          <w:szCs w:val="32"/>
        </w:rPr>
        <w:t>a</w:t>
      </w:r>
      <w:r w:rsidRPr="004B685F">
        <w:rPr>
          <w:sz w:val="32"/>
          <w:szCs w:val="32"/>
        </w:rPr>
        <w:t xml:space="preserve"> and </w:t>
      </w:r>
      <w:r w:rsidRPr="004B685F">
        <w:rPr>
          <w:i/>
          <w:sz w:val="32"/>
          <w:szCs w:val="32"/>
        </w:rPr>
        <w:t>b</w:t>
      </w:r>
      <w:r w:rsidRPr="004B685F">
        <w:rPr>
          <w:sz w:val="32"/>
          <w:szCs w:val="32"/>
        </w:rPr>
        <w:t xml:space="preserve"> to the required side</w:t>
      </w:r>
    </w:p>
    <w:p w:rsidR="004B685F" w:rsidRDefault="004B685F" w:rsidP="004B685F">
      <w:pPr>
        <w:pStyle w:val="ListParagraph"/>
        <w:numPr>
          <w:ilvl w:val="0"/>
          <w:numId w:val="2"/>
        </w:numPr>
        <w:rPr>
          <w:sz w:val="32"/>
          <w:szCs w:val="32"/>
        </w:rPr>
      </w:pPr>
      <w:r>
        <w:rPr>
          <w:sz w:val="32"/>
          <w:szCs w:val="32"/>
        </w:rPr>
        <w:t xml:space="preserve">Bring back </w:t>
      </w:r>
      <w:proofErr w:type="gramStart"/>
      <w:r w:rsidRPr="004B685F">
        <w:rPr>
          <w:i/>
          <w:sz w:val="32"/>
          <w:szCs w:val="32"/>
        </w:rPr>
        <w:t>a</w:t>
      </w:r>
      <w:r>
        <w:rPr>
          <w:sz w:val="32"/>
          <w:szCs w:val="32"/>
        </w:rPr>
        <w:t xml:space="preserve"> to</w:t>
      </w:r>
      <w:proofErr w:type="gramEnd"/>
      <w:r>
        <w:rPr>
          <w:sz w:val="32"/>
          <w:szCs w:val="32"/>
        </w:rPr>
        <w:t xml:space="preserve"> the opposite side.</w:t>
      </w:r>
    </w:p>
    <w:p w:rsidR="004B685F" w:rsidRDefault="004B685F" w:rsidP="004B685F">
      <w:pPr>
        <w:pStyle w:val="ListParagraph"/>
        <w:numPr>
          <w:ilvl w:val="0"/>
          <w:numId w:val="2"/>
        </w:numPr>
        <w:rPr>
          <w:sz w:val="32"/>
          <w:szCs w:val="32"/>
        </w:rPr>
      </w:pPr>
      <w:r>
        <w:rPr>
          <w:sz w:val="32"/>
          <w:szCs w:val="32"/>
        </w:rPr>
        <w:t xml:space="preserve">Let </w:t>
      </w:r>
      <w:r w:rsidRPr="004B685F">
        <w:rPr>
          <w:i/>
          <w:sz w:val="32"/>
          <w:szCs w:val="32"/>
        </w:rPr>
        <w:t>c</w:t>
      </w:r>
      <w:r>
        <w:rPr>
          <w:sz w:val="32"/>
          <w:szCs w:val="32"/>
        </w:rPr>
        <w:t xml:space="preserve"> and </w:t>
      </w:r>
      <w:r w:rsidRPr="004B685F">
        <w:rPr>
          <w:i/>
          <w:sz w:val="32"/>
          <w:szCs w:val="32"/>
        </w:rPr>
        <w:t>d</w:t>
      </w:r>
      <w:r>
        <w:rPr>
          <w:sz w:val="32"/>
          <w:szCs w:val="32"/>
        </w:rPr>
        <w:t xml:space="preserve"> go to the required side.</w:t>
      </w:r>
    </w:p>
    <w:p w:rsidR="004B685F" w:rsidRDefault="004B685F" w:rsidP="004B685F">
      <w:pPr>
        <w:pStyle w:val="ListParagraph"/>
        <w:numPr>
          <w:ilvl w:val="0"/>
          <w:numId w:val="2"/>
        </w:numPr>
        <w:rPr>
          <w:sz w:val="32"/>
          <w:szCs w:val="32"/>
        </w:rPr>
      </w:pPr>
      <w:r>
        <w:rPr>
          <w:sz w:val="32"/>
          <w:szCs w:val="32"/>
        </w:rPr>
        <w:t xml:space="preserve">Let </w:t>
      </w:r>
      <w:r w:rsidRPr="004B685F">
        <w:rPr>
          <w:i/>
          <w:sz w:val="32"/>
          <w:szCs w:val="32"/>
        </w:rPr>
        <w:t>b</w:t>
      </w:r>
      <w:r>
        <w:rPr>
          <w:sz w:val="32"/>
          <w:szCs w:val="32"/>
        </w:rPr>
        <w:t xml:space="preserve"> bring back the torch to a </w:t>
      </w:r>
    </w:p>
    <w:p w:rsidR="00365C91" w:rsidRDefault="004B685F" w:rsidP="004B685F">
      <w:pPr>
        <w:pStyle w:val="ListParagraph"/>
        <w:numPr>
          <w:ilvl w:val="0"/>
          <w:numId w:val="2"/>
        </w:numPr>
        <w:rPr>
          <w:sz w:val="32"/>
          <w:szCs w:val="32"/>
        </w:rPr>
      </w:pPr>
      <w:r>
        <w:rPr>
          <w:sz w:val="32"/>
          <w:szCs w:val="32"/>
        </w:rPr>
        <w:t xml:space="preserve">Finally, let </w:t>
      </w:r>
      <w:r w:rsidRPr="004B685F">
        <w:rPr>
          <w:i/>
          <w:sz w:val="32"/>
          <w:szCs w:val="32"/>
        </w:rPr>
        <w:t>a</w:t>
      </w:r>
      <w:r>
        <w:rPr>
          <w:sz w:val="32"/>
          <w:szCs w:val="32"/>
        </w:rPr>
        <w:t xml:space="preserve"> and </w:t>
      </w:r>
      <w:r w:rsidRPr="004B685F">
        <w:rPr>
          <w:i/>
          <w:sz w:val="32"/>
          <w:szCs w:val="32"/>
        </w:rPr>
        <w:t>b</w:t>
      </w:r>
      <w:r>
        <w:rPr>
          <w:sz w:val="32"/>
          <w:szCs w:val="32"/>
        </w:rPr>
        <w:t xml:space="preserve"> go the required side</w:t>
      </w:r>
    </w:p>
    <w:p w:rsidR="004B685F" w:rsidRDefault="004B685F" w:rsidP="00365C91">
      <w:pPr>
        <w:ind w:left="360"/>
        <w:rPr>
          <w:sz w:val="32"/>
          <w:szCs w:val="32"/>
        </w:rPr>
      </w:pPr>
      <w:r w:rsidRPr="00365C91">
        <w:rPr>
          <w:sz w:val="32"/>
          <w:szCs w:val="32"/>
        </w:rPr>
        <w:t xml:space="preserve">So the time taken by this strategy will be </w:t>
      </w:r>
      <m:oMath>
        <m:r>
          <w:rPr>
            <w:rFonts w:ascii="Cambria Math" w:hAnsi="Cambria Math"/>
            <w:sz w:val="32"/>
            <w:szCs w:val="32"/>
          </w:rPr>
          <m:t>3</m:t>
        </m:r>
        <m:r>
          <w:rPr>
            <w:rFonts w:ascii="Cambria Math" w:hAnsi="Cambria Math"/>
            <w:sz w:val="32"/>
            <w:szCs w:val="32"/>
          </w:rPr>
          <m:t>b+a+d</m:t>
        </m:r>
      </m:oMath>
      <w:r w:rsidRPr="00365C91">
        <w:rPr>
          <w:sz w:val="32"/>
          <w:szCs w:val="32"/>
        </w:rPr>
        <w:t xml:space="preserve"> </w:t>
      </w:r>
    </w:p>
    <w:p w:rsidR="00365C91" w:rsidRPr="00365C91" w:rsidRDefault="00365C91" w:rsidP="00365C91">
      <w:pPr>
        <w:rPr>
          <w:rFonts w:eastAsiaTheme="minorEastAsia"/>
          <w:sz w:val="28"/>
          <w:szCs w:val="28"/>
        </w:rPr>
      </w:pPr>
      <w:r>
        <w:rPr>
          <w:rFonts w:eastAsiaTheme="minorEastAsia"/>
          <w:sz w:val="28"/>
          <w:szCs w:val="28"/>
        </w:rPr>
        <w:t xml:space="preserve">(Usually, if </w:t>
      </w:r>
      <w:r w:rsidRPr="00365C91">
        <w:rPr>
          <w:rFonts w:eastAsiaTheme="minorEastAsia"/>
          <w:i/>
          <w:sz w:val="28"/>
          <w:szCs w:val="28"/>
        </w:rPr>
        <w:t>c</w:t>
      </w:r>
      <w:r>
        <w:rPr>
          <w:rFonts w:eastAsiaTheme="minorEastAsia"/>
          <w:sz w:val="28"/>
          <w:szCs w:val="28"/>
        </w:rPr>
        <w:t xml:space="preserve"> and </w:t>
      </w:r>
      <w:r w:rsidRPr="00365C91">
        <w:rPr>
          <w:rFonts w:eastAsiaTheme="minorEastAsia"/>
          <w:i/>
          <w:sz w:val="28"/>
          <w:szCs w:val="28"/>
        </w:rPr>
        <w:t>d</w:t>
      </w:r>
      <w:r w:rsidRPr="00365C91">
        <w:rPr>
          <w:rFonts w:eastAsiaTheme="minorEastAsia"/>
          <w:sz w:val="28"/>
          <w:szCs w:val="28"/>
        </w:rPr>
        <w:t xml:space="preserve"> are extremely large compared to </w:t>
      </w:r>
      <w:proofErr w:type="gramStart"/>
      <w:r w:rsidRPr="00365C91">
        <w:rPr>
          <w:rFonts w:eastAsiaTheme="minorEastAsia"/>
          <w:i/>
          <w:sz w:val="28"/>
          <w:szCs w:val="28"/>
        </w:rPr>
        <w:t>a</w:t>
      </w:r>
      <w:r w:rsidRPr="00365C91">
        <w:rPr>
          <w:rFonts w:eastAsiaTheme="minorEastAsia"/>
          <w:sz w:val="28"/>
          <w:szCs w:val="28"/>
        </w:rPr>
        <w:t xml:space="preserve"> and</w:t>
      </w:r>
      <w:proofErr w:type="gramEnd"/>
      <w:r w:rsidRPr="00365C91">
        <w:rPr>
          <w:rFonts w:eastAsiaTheme="minorEastAsia"/>
          <w:sz w:val="28"/>
          <w:szCs w:val="28"/>
        </w:rPr>
        <w:t xml:space="preserve"> </w:t>
      </w:r>
      <w:r w:rsidRPr="00365C91">
        <w:rPr>
          <w:rFonts w:eastAsiaTheme="minorEastAsia"/>
          <w:i/>
          <w:sz w:val="28"/>
          <w:szCs w:val="28"/>
        </w:rPr>
        <w:t>b</w:t>
      </w:r>
      <w:r w:rsidRPr="00365C91">
        <w:rPr>
          <w:rFonts w:eastAsiaTheme="minorEastAsia"/>
          <w:sz w:val="28"/>
          <w:szCs w:val="28"/>
        </w:rPr>
        <w:t>, you are</w:t>
      </w:r>
      <w:r>
        <w:rPr>
          <w:rFonts w:eastAsiaTheme="minorEastAsia"/>
          <w:sz w:val="28"/>
          <w:szCs w:val="28"/>
        </w:rPr>
        <w:t xml:space="preserve"> more</w:t>
      </w:r>
      <w:r w:rsidRPr="00365C91">
        <w:rPr>
          <w:rFonts w:eastAsiaTheme="minorEastAsia"/>
          <w:sz w:val="28"/>
          <w:szCs w:val="28"/>
        </w:rPr>
        <w:t xml:space="preserve"> likely to use strategy 2. As </w:t>
      </w:r>
      <w:r w:rsidRPr="00365C91">
        <w:rPr>
          <w:rFonts w:eastAsiaTheme="minorEastAsia"/>
          <w:i/>
          <w:sz w:val="28"/>
          <w:szCs w:val="28"/>
        </w:rPr>
        <w:t>c</w:t>
      </w:r>
      <w:r w:rsidRPr="00365C91">
        <w:rPr>
          <w:rFonts w:eastAsiaTheme="minorEastAsia"/>
          <w:sz w:val="28"/>
          <w:szCs w:val="28"/>
        </w:rPr>
        <w:t xml:space="preserve"> will go off under d and </w:t>
      </w:r>
      <w:r>
        <w:rPr>
          <w:rFonts w:eastAsiaTheme="minorEastAsia"/>
          <w:sz w:val="28"/>
          <w:szCs w:val="28"/>
        </w:rPr>
        <w:t xml:space="preserve">thus </w:t>
      </w:r>
      <w:r w:rsidRPr="00365C91">
        <w:rPr>
          <w:rFonts w:eastAsiaTheme="minorEastAsia"/>
          <w:sz w:val="28"/>
          <w:szCs w:val="28"/>
        </w:rPr>
        <w:t>won‘t be counted</w:t>
      </w:r>
      <w:r>
        <w:rPr>
          <w:rFonts w:eastAsiaTheme="minorEastAsia"/>
          <w:sz w:val="28"/>
          <w:szCs w:val="28"/>
        </w:rPr>
        <w:t>).</w:t>
      </w:r>
    </w:p>
    <w:p w:rsidR="00365C91" w:rsidRPr="00365C91" w:rsidRDefault="00365C91" w:rsidP="00365C91">
      <w:pPr>
        <w:ind w:left="360"/>
        <w:rPr>
          <w:sz w:val="32"/>
          <w:szCs w:val="32"/>
        </w:rPr>
      </w:pPr>
    </w:p>
    <w:p w:rsidR="001A3C74" w:rsidRDefault="001A3C74">
      <w:pPr>
        <w:rPr>
          <w:rFonts w:eastAsiaTheme="minorEastAsia"/>
          <w:sz w:val="32"/>
          <w:szCs w:val="32"/>
        </w:rPr>
      </w:pPr>
      <w:r>
        <w:rPr>
          <w:rFonts w:eastAsiaTheme="minorEastAsia"/>
          <w:sz w:val="32"/>
          <w:szCs w:val="32"/>
        </w:rPr>
        <w:t xml:space="preserve">Strategy 1 will be used if </w:t>
      </w:r>
    </w:p>
    <w:p w:rsidR="004B685F" w:rsidRDefault="004B685F">
      <w:pPr>
        <w:rPr>
          <w:rFonts w:eastAsiaTheme="minorEastAsia"/>
          <w:sz w:val="32"/>
          <w:szCs w:val="32"/>
        </w:rPr>
      </w:pPr>
      <m:oMathPara>
        <m:oMathParaPr>
          <m:jc m:val="left"/>
        </m:oMathParaPr>
        <m:oMath>
          <m:r>
            <w:rPr>
              <w:rFonts w:ascii="Cambria Math" w:hAnsi="Cambria Math"/>
              <w:sz w:val="32"/>
              <w:szCs w:val="32"/>
            </w:rPr>
            <m:t>2a+b+c+d&lt;</m:t>
          </m:r>
          <m:r>
            <w:rPr>
              <w:rFonts w:ascii="Cambria Math" w:hAnsi="Cambria Math"/>
              <w:sz w:val="32"/>
              <w:szCs w:val="32"/>
            </w:rPr>
            <m:t>3</m:t>
          </m:r>
          <m:r>
            <w:rPr>
              <w:rFonts w:ascii="Cambria Math" w:hAnsi="Cambria Math"/>
              <w:sz w:val="32"/>
              <w:szCs w:val="32"/>
            </w:rPr>
            <m:t>b+a+d</m:t>
          </m:r>
        </m:oMath>
      </m:oMathPara>
    </w:p>
    <w:p w:rsidR="001A3C74" w:rsidRDefault="004B685F">
      <w:pPr>
        <w:rPr>
          <w:rFonts w:eastAsiaTheme="minorEastAsia"/>
          <w:sz w:val="32"/>
          <w:szCs w:val="32"/>
        </w:rPr>
      </w:pPr>
      <m:oMath>
        <m:r>
          <w:rPr>
            <w:rFonts w:ascii="Cambria Math" w:eastAsiaTheme="minorEastAsia" w:hAnsi="Cambria Math"/>
            <w:sz w:val="32"/>
            <w:szCs w:val="32"/>
          </w:rPr>
          <m:t>→</m:t>
        </m:r>
        <m:r>
          <w:rPr>
            <w:rFonts w:ascii="Cambria Math" w:eastAsiaTheme="minorEastAsia" w:hAnsi="Cambria Math"/>
            <w:sz w:val="32"/>
            <w:szCs w:val="32"/>
          </w:rPr>
          <m:t>a</m:t>
        </m:r>
        <m:r>
          <w:rPr>
            <w:rFonts w:ascii="Cambria Math" w:eastAsiaTheme="minorEastAsia" w:hAnsi="Cambria Math"/>
            <w:sz w:val="32"/>
            <w:szCs w:val="32"/>
          </w:rPr>
          <m:t>+c&lt;2b</m:t>
        </m:r>
      </m:oMath>
      <w:r w:rsidR="001A3C74">
        <w:rPr>
          <w:rFonts w:eastAsiaTheme="minorEastAsia"/>
          <w:sz w:val="32"/>
          <w:szCs w:val="32"/>
        </w:rPr>
        <w:t>.</w:t>
      </w:r>
    </w:p>
    <w:p w:rsidR="00365C91" w:rsidRDefault="00365C91" w:rsidP="004B685F">
      <w:pPr>
        <w:rPr>
          <w:rFonts w:eastAsiaTheme="minorEastAsia"/>
          <w:sz w:val="32"/>
          <w:szCs w:val="32"/>
        </w:rPr>
      </w:pPr>
    </w:p>
    <w:p w:rsidR="004B685F" w:rsidRDefault="001A3C74" w:rsidP="004B685F">
      <w:pPr>
        <w:rPr>
          <w:rFonts w:eastAsiaTheme="minorEastAsia"/>
          <w:sz w:val="32"/>
          <w:szCs w:val="32"/>
        </w:rPr>
      </w:pPr>
      <w:r>
        <w:rPr>
          <w:rFonts w:eastAsiaTheme="minorEastAsia"/>
          <w:sz w:val="32"/>
          <w:szCs w:val="32"/>
        </w:rPr>
        <w:t xml:space="preserve">Strategy 2 </w:t>
      </w:r>
      <w:r w:rsidR="007C66DC">
        <w:rPr>
          <w:rFonts w:eastAsiaTheme="minorEastAsia"/>
          <w:sz w:val="32"/>
          <w:szCs w:val="32"/>
        </w:rPr>
        <w:t>will be used if</w:t>
      </w:r>
      <w:r>
        <w:rPr>
          <w:rFonts w:eastAsiaTheme="minorEastAsia"/>
          <w:sz w:val="32"/>
          <w:szCs w:val="32"/>
        </w:rPr>
        <w:t xml:space="preserve"> </w:t>
      </w:r>
      <m:r>
        <w:rPr>
          <w:rFonts w:ascii="Cambria Math" w:hAnsi="Cambria Math"/>
          <w:sz w:val="32"/>
          <w:szCs w:val="32"/>
        </w:rPr>
        <w:br/>
      </m:r>
      <m:oMathPara>
        <m:oMathParaPr>
          <m:jc m:val="left"/>
        </m:oMathParaPr>
        <m:oMath>
          <m:r>
            <w:rPr>
              <w:rFonts w:ascii="Cambria Math" w:hAnsi="Cambria Math"/>
              <w:sz w:val="32"/>
              <w:szCs w:val="32"/>
            </w:rPr>
            <m:t>2a+b+c+d&gt;</m:t>
          </m:r>
          <m:r>
            <w:rPr>
              <w:rFonts w:ascii="Cambria Math" w:hAnsi="Cambria Math"/>
              <w:sz w:val="32"/>
              <w:szCs w:val="32"/>
            </w:rPr>
            <m:t>3</m:t>
          </m:r>
          <m:r>
            <w:rPr>
              <w:rFonts w:ascii="Cambria Math" w:hAnsi="Cambria Math"/>
              <w:sz w:val="32"/>
              <w:szCs w:val="32"/>
            </w:rPr>
            <m:t>b+a+d</m:t>
          </m:r>
        </m:oMath>
      </m:oMathPara>
    </w:p>
    <w:p w:rsidR="001A3C74" w:rsidRDefault="00365C91" w:rsidP="001A3C74">
      <w:pPr>
        <w:rPr>
          <w:rFonts w:eastAsiaTheme="minorEastAsia"/>
          <w:sz w:val="32"/>
          <w:szCs w:val="32"/>
        </w:rPr>
      </w:pPr>
      <m:oMath>
        <m:r>
          <w:rPr>
            <w:rFonts w:ascii="Cambria Math" w:eastAsiaTheme="minorEastAsia" w:hAnsi="Cambria Math"/>
            <w:sz w:val="32"/>
            <w:szCs w:val="32"/>
          </w:rPr>
          <m:t>→</m:t>
        </m:r>
        <m:r>
          <w:rPr>
            <w:rFonts w:ascii="Cambria Math" w:eastAsiaTheme="minorEastAsia" w:hAnsi="Cambria Math"/>
            <w:sz w:val="32"/>
            <w:szCs w:val="32"/>
          </w:rPr>
          <m:t>a</m:t>
        </m:r>
        <m:r>
          <w:rPr>
            <w:rFonts w:ascii="Cambria Math" w:eastAsiaTheme="minorEastAsia" w:hAnsi="Cambria Math"/>
            <w:sz w:val="32"/>
            <w:szCs w:val="32"/>
          </w:rPr>
          <m:t>+c&gt;2b</m:t>
        </m:r>
      </m:oMath>
      <w:r w:rsidR="001A3C74">
        <w:rPr>
          <w:rFonts w:eastAsiaTheme="minorEastAsia"/>
          <w:sz w:val="32"/>
          <w:szCs w:val="32"/>
        </w:rPr>
        <w:t>.</w:t>
      </w:r>
    </w:p>
    <w:p w:rsidR="00365C91" w:rsidRDefault="00365C91" w:rsidP="001A3C74">
      <w:pPr>
        <w:rPr>
          <w:rFonts w:eastAsiaTheme="minorEastAsia"/>
          <w:sz w:val="32"/>
          <w:szCs w:val="32"/>
        </w:rPr>
      </w:pPr>
      <w:r>
        <w:rPr>
          <w:rFonts w:eastAsiaTheme="minorEastAsia"/>
          <w:sz w:val="32"/>
          <w:szCs w:val="32"/>
        </w:rPr>
        <w:t xml:space="preserve"> </w:t>
      </w:r>
    </w:p>
    <w:sectPr w:rsidR="00365C91" w:rsidSect="00B523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77D"/>
    <w:multiLevelType w:val="hybridMultilevel"/>
    <w:tmpl w:val="5262F9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EB52C3A"/>
    <w:multiLevelType w:val="hybridMultilevel"/>
    <w:tmpl w:val="CEC85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C74"/>
    <w:rsid w:val="001A3C74"/>
    <w:rsid w:val="00365C91"/>
    <w:rsid w:val="004B685F"/>
    <w:rsid w:val="006A2DC0"/>
    <w:rsid w:val="007C66DC"/>
    <w:rsid w:val="00B523B2"/>
    <w:rsid w:val="00ED6CAF"/>
    <w:rsid w:val="00F5553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B2"/>
  </w:style>
  <w:style w:type="paragraph" w:styleId="Heading1">
    <w:name w:val="heading 1"/>
    <w:basedOn w:val="Normal"/>
    <w:link w:val="Heading1Char"/>
    <w:uiPriority w:val="9"/>
    <w:qFormat/>
    <w:rsid w:val="00F555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C74"/>
    <w:rPr>
      <w:color w:val="808080"/>
    </w:rPr>
  </w:style>
  <w:style w:type="paragraph" w:styleId="BalloonText">
    <w:name w:val="Balloon Text"/>
    <w:basedOn w:val="Normal"/>
    <w:link w:val="BalloonTextChar"/>
    <w:uiPriority w:val="99"/>
    <w:semiHidden/>
    <w:unhideWhenUsed/>
    <w:rsid w:val="001A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74"/>
    <w:rPr>
      <w:rFonts w:ascii="Tahoma" w:hAnsi="Tahoma" w:cs="Tahoma"/>
      <w:sz w:val="16"/>
      <w:szCs w:val="16"/>
    </w:rPr>
  </w:style>
  <w:style w:type="paragraph" w:styleId="ListParagraph">
    <w:name w:val="List Paragraph"/>
    <w:basedOn w:val="Normal"/>
    <w:uiPriority w:val="34"/>
    <w:qFormat/>
    <w:rsid w:val="004B685F"/>
    <w:pPr>
      <w:ind w:left="720"/>
      <w:contextualSpacing/>
    </w:pPr>
  </w:style>
  <w:style w:type="character" w:customStyle="1" w:styleId="Heading1Char">
    <w:name w:val="Heading 1 Char"/>
    <w:basedOn w:val="DefaultParagraphFont"/>
    <w:link w:val="Heading1"/>
    <w:uiPriority w:val="9"/>
    <w:rsid w:val="00F55539"/>
    <w:rPr>
      <w:rFonts w:ascii="Times New Roman" w:eastAsia="Times New Roman" w:hAnsi="Times New Roman" w:cs="Times New Roman"/>
      <w:b/>
      <w:bCs/>
      <w:kern w:val="36"/>
      <w:sz w:val="48"/>
      <w:szCs w:val="48"/>
      <w:lang w:eastAsia="en-IN"/>
    </w:rPr>
  </w:style>
</w:styles>
</file>

<file path=word/webSettings.xml><?xml version="1.0" encoding="utf-8"?>
<w:webSettings xmlns:r="http://schemas.openxmlformats.org/officeDocument/2006/relationships" xmlns:w="http://schemas.openxmlformats.org/wordprocessingml/2006/main">
  <w:divs>
    <w:div w:id="9626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2021-06-15T13:22:00Z</dcterms:created>
  <dcterms:modified xsi:type="dcterms:W3CDTF">2021-06-15T14:07:00Z</dcterms:modified>
</cp:coreProperties>
</file>