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72" w:rsidRPr="00D53556" w:rsidRDefault="004679EA" w:rsidP="00DD60A0">
      <w:pPr>
        <w:tabs>
          <w:tab w:val="left" w:pos="488"/>
          <w:tab w:val="left" w:pos="1220"/>
        </w:tabs>
        <w:rPr>
          <w:b/>
          <w:sz w:val="22"/>
          <w:szCs w:val="22"/>
        </w:rPr>
      </w:pPr>
      <w:proofErr w:type="spellStart"/>
      <w:r w:rsidRPr="00D53556">
        <w:rPr>
          <w:b/>
          <w:sz w:val="22"/>
          <w:szCs w:val="22"/>
        </w:rPr>
        <w:t>Farey</w:t>
      </w:r>
      <w:proofErr w:type="spellEnd"/>
      <w:r w:rsidRPr="00D53556">
        <w:rPr>
          <w:b/>
          <w:sz w:val="22"/>
          <w:szCs w:val="22"/>
        </w:rPr>
        <w:t xml:space="preserve"> neighbours</w:t>
      </w:r>
      <w:bookmarkStart w:id="0" w:name="_GoBack"/>
      <w:bookmarkEnd w:id="0"/>
    </w:p>
    <w:p w:rsidR="004679EA" w:rsidRP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  <w:r w:rsidRPr="004679EA">
        <w:rPr>
          <w:sz w:val="22"/>
          <w:szCs w:val="22"/>
        </w:rPr>
        <w:t xml:space="preserve">It must be proved that </w:t>
      </w:r>
    </w:p>
    <w:p w:rsidR="004679EA" w:rsidRP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a+b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c+d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den>
          </m:f>
        </m:oMath>
      </m:oMathPara>
    </w:p>
    <w:p w:rsid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  <w:r>
        <w:rPr>
          <w:sz w:val="22"/>
          <w:szCs w:val="22"/>
        </w:rPr>
        <w:t>This can be split into two inequalities</w:t>
      </w:r>
    </w:p>
    <w:p w:rsidR="004679EA" w:rsidRDefault="004679EA" w:rsidP="00DD60A0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a+b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c+d</m:t>
              </m:r>
            </m:den>
          </m:f>
        </m:oMath>
      </m:oMathPara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a+b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c+d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den>
          </m:f>
        </m:oMath>
      </m:oMathPara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w:r>
        <w:rPr>
          <w:sz w:val="22"/>
          <w:szCs w:val="22"/>
        </w:rPr>
        <w:t xml:space="preserve">To prove the first inequality: </w:t>
      </w:r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a+b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c+d</m:t>
              </m:r>
            </m:den>
          </m:f>
        </m:oMath>
      </m:oMathPara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b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c+d</m:t>
              </m:r>
            </m:e>
          </m:d>
          <m:r>
            <w:rPr>
              <w:rFonts w:ascii="Cambria Math" w:hAnsi="Cambria Math"/>
              <w:sz w:val="22"/>
              <w:szCs w:val="22"/>
            </w:rPr>
            <m:t>&lt;d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a+b</m:t>
              </m:r>
            </m:e>
          </m:d>
        </m:oMath>
      </m:oMathPara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bc+bd&lt;ad+bd</m:t>
          </m:r>
        </m:oMath>
      </m:oMathPara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bc&lt;ad</m:t>
          </m:r>
        </m:oMath>
      </m:oMathPara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den>
          </m:f>
        </m:oMath>
      </m:oMathPara>
    </w:p>
    <w:p w:rsid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0F508F" w:rsidRDefault="004679EA" w:rsidP="000F508F">
      <w:pPr>
        <w:tabs>
          <w:tab w:val="left" w:pos="488"/>
          <w:tab w:val="left" w:pos="1220"/>
        </w:tabs>
        <w:rPr>
          <w:sz w:val="22"/>
          <w:szCs w:val="22"/>
        </w:rPr>
      </w:pPr>
      <w:r>
        <w:rPr>
          <w:sz w:val="22"/>
          <w:szCs w:val="22"/>
        </w:rPr>
        <w:t xml:space="preserve">The last </w:t>
      </w:r>
      <w:r w:rsidR="000F508F">
        <w:rPr>
          <w:sz w:val="22"/>
          <w:szCs w:val="22"/>
        </w:rPr>
        <w:t xml:space="preserve">inequality is true, therefore, the inverse of all the above steps can be carried out to obtain that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</m:t>
            </m:r>
          </m:den>
        </m:f>
        <m:r>
          <w:rPr>
            <w:rFonts w:ascii="Cambria Math" w:hAnsi="Cambria Math"/>
            <w:sz w:val="22"/>
            <w:szCs w:val="22"/>
          </w:rPr>
          <m:t>&lt;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a+b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c+d</m:t>
            </m:r>
          </m:den>
        </m:f>
      </m:oMath>
      <w:r w:rsidR="000F508F">
        <w:rPr>
          <w:sz w:val="22"/>
          <w:szCs w:val="22"/>
        </w:rPr>
        <w:t>. A similar process can be carried out with the second inequality</w:t>
      </w:r>
      <w:r w:rsidR="00B83573">
        <w:rPr>
          <w:sz w:val="22"/>
          <w:szCs w:val="22"/>
        </w:rPr>
        <w:t xml:space="preserve"> to confirm </w:t>
      </w:r>
      <w:proofErr w:type="gramStart"/>
      <w:r w:rsidR="00B83573">
        <w:rPr>
          <w:sz w:val="22"/>
          <w:szCs w:val="22"/>
        </w:rPr>
        <w:t>it’s</w:t>
      </w:r>
      <w:proofErr w:type="gramEnd"/>
      <w:r w:rsidR="00B83573">
        <w:rPr>
          <w:sz w:val="22"/>
          <w:szCs w:val="22"/>
        </w:rPr>
        <w:t xml:space="preserve"> truth</w:t>
      </w:r>
    </w:p>
    <w:p w:rsidR="00B83573" w:rsidRDefault="00B83573" w:rsidP="000F508F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B83573" w:rsidRDefault="00B83573" w:rsidP="000F508F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0F508F" w:rsidRDefault="000F508F" w:rsidP="000F508F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Default="000F508F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Let </w:t>
      </w:r>
      <m:oMath>
        <m:r>
          <w:rPr>
            <w:rFonts w:ascii="Cambria Math" w:hAnsi="Cambria Math"/>
            <w:sz w:val="22"/>
            <w:szCs w:val="22"/>
          </w:rPr>
          <m:t>{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  <w:proofErr w:type="gramStart"/>
        <m:r>
          <w:rPr>
            <w:rFonts w:ascii="Cambria Math" w:hAnsi="Cambria Math"/>
            <w:sz w:val="22"/>
            <w:szCs w:val="22"/>
          </w:rPr>
          <m:t xml:space="preserve"> :i</m:t>
        </m:r>
        <w:proofErr w:type="gramEnd"/>
        <m:r>
          <w:rPr>
            <w:rFonts w:ascii="Cambria Math" w:hAnsi="Cambria Math"/>
            <w:sz w:val="22"/>
            <w:szCs w:val="22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sz w:val="22"/>
            <w:szCs w:val="22"/>
          </w:rPr>
          <m:t xml:space="preserve"> N</m:t>
        </m:r>
        <m:r>
          <w:rPr>
            <w:rFonts w:ascii="Cambria Math" w:hAnsi="Cambria Math"/>
            <w:sz w:val="22"/>
            <w:szCs w:val="22"/>
          </w:rPr>
          <m:t>}</m:t>
        </m:r>
      </m:oMath>
      <w:r>
        <w:rPr>
          <w:sz w:val="22"/>
          <w:szCs w:val="22"/>
        </w:rPr>
        <w:t xml:space="preserve"> be the family of Farey sequences. Let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  <w:proofErr w:type="gramStart"/>
        <m:r>
          <w:rPr>
            <w:rFonts w:ascii="Cambria Math" w:hAnsi="Cambria Math"/>
            <w:sz w:val="22"/>
            <w:szCs w:val="22"/>
          </w:rPr>
          <m:t xml:space="preserve"> :</m:t>
        </m:r>
        <m:r>
          <m:rPr>
            <m:scr m:val="double-struck"/>
          </m:rPr>
          <w:rPr>
            <w:rFonts w:ascii="Cambria Math" w:hAnsi="Cambria Math"/>
            <w:sz w:val="22"/>
            <w:szCs w:val="22"/>
          </w:rPr>
          <m:t>N</m:t>
        </m:r>
        <m:r>
          <w:rPr>
            <w:rFonts w:ascii="Cambria Math" w:hAnsi="Cambria Math" w:hint="eastAsia"/>
            <w:sz w:val="22"/>
            <w:szCs w:val="22"/>
          </w:rPr>
          <m:t>→</m:t>
        </m:r>
        <w:proofErr w:type="gramEnd"/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</m:oMath>
      <w:r>
        <w:rPr>
          <w:sz w:val="22"/>
          <w:szCs w:val="22"/>
          <w:lang w:val="en-US"/>
        </w:rPr>
        <w:t xml:space="preserve"> such that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is the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th</m:t>
            </m:r>
          </m:sup>
        </m:sSup>
      </m:oMath>
      <w:r w:rsidR="00BD4A4B">
        <w:rPr>
          <w:sz w:val="22"/>
          <w:szCs w:val="22"/>
          <w:lang w:val="en-US"/>
        </w:rPr>
        <w:t xml:space="preserve"> Farey number in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</m:oMath>
      <w:r w:rsidR="00E25805">
        <w:rPr>
          <w:sz w:val="22"/>
          <w:szCs w:val="22"/>
          <w:lang w:val="en-US"/>
        </w:rPr>
        <w:t xml:space="preserve">  </w:t>
      </w:r>
      <w:r w:rsidR="00B83573">
        <w:rPr>
          <w:sz w:val="22"/>
          <w:szCs w:val="22"/>
          <w:lang w:val="en-US"/>
        </w:rPr>
        <w:t>(</w:t>
      </w:r>
      <m:oMath>
        <m:r>
          <w:rPr>
            <w:rFonts w:ascii="Cambria Math" w:hAnsi="Cambria Math"/>
            <w:sz w:val="22"/>
            <w:szCs w:val="22"/>
            <w:lang w:val="en-US"/>
          </w:rPr>
          <m:t>k ϵ</m:t>
        </m:r>
        <m:r>
          <m:rPr>
            <m:scr m:val="double-struck"/>
          </m:rPr>
          <w:rPr>
            <w:rFonts w:ascii="Cambria Math" w:hAnsi="Cambria Math"/>
            <w:sz w:val="22"/>
            <w:szCs w:val="22"/>
            <w:lang w:val="en-US"/>
          </w:rPr>
          <m:t xml:space="preserve"> N</m:t>
        </m:r>
      </m:oMath>
      <w:r w:rsidR="00E25805">
        <w:rPr>
          <w:sz w:val="22"/>
          <w:szCs w:val="22"/>
          <w:lang w:val="en-US"/>
        </w:rPr>
        <w:t>)</w:t>
      </w:r>
      <w:r w:rsidR="00BD4A4B">
        <w:rPr>
          <w:sz w:val="22"/>
          <w:szCs w:val="22"/>
          <w:lang w:val="en-US"/>
        </w:rPr>
        <w:t>.</w:t>
      </w:r>
    </w:p>
    <w:p w:rsidR="00BD4A4B" w:rsidRDefault="00BD4A4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D4A4B" w:rsidRDefault="00BD4A4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den>
        </m:f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den>
        </m:f>
      </m:oMath>
      <w:r>
        <w:rPr>
          <w:sz w:val="22"/>
          <w:szCs w:val="22"/>
          <w:lang w:val="en-US"/>
        </w:rPr>
        <w:t xml:space="preserve">, such that </w:t>
      </w:r>
      <m:oMath>
        <m:r>
          <w:rPr>
            <w:rFonts w:ascii="Cambria Math" w:hAnsi="Cambria Math"/>
            <w:sz w:val="22"/>
            <w:szCs w:val="22"/>
            <w:lang w:val="en-US"/>
          </w:rPr>
          <m:t>c+d≤n+1</m:t>
        </m:r>
      </m:oMath>
      <w:r>
        <w:rPr>
          <w:sz w:val="22"/>
          <w:szCs w:val="22"/>
          <w:lang w:val="en-US"/>
        </w:rPr>
        <w:t xml:space="preserve">. The aim is to show that </w:t>
      </w:r>
      <m:oMath>
        <m:r>
          <w:rPr>
            <w:rFonts w:ascii="Cambria Math" w:hAnsi="Cambria Math"/>
            <w:sz w:val="22"/>
            <w:szCs w:val="22"/>
            <w:lang w:val="en-US"/>
          </w:rPr>
          <m:t>ad-bc=1</m:t>
        </m:r>
      </m:oMath>
      <w:r>
        <w:rPr>
          <w:sz w:val="22"/>
          <w:szCs w:val="22"/>
          <w:lang w:val="en-US"/>
        </w:rPr>
        <w:t xml:space="preserve">, which is the pattern observed for the </w:t>
      </w:r>
      <w:proofErr w:type="spellStart"/>
      <w:r>
        <w:rPr>
          <w:sz w:val="22"/>
          <w:szCs w:val="22"/>
          <w:lang w:val="en-US"/>
        </w:rPr>
        <w:t>Farey</w:t>
      </w:r>
      <w:proofErr w:type="spellEnd"/>
      <w:r>
        <w:rPr>
          <w:sz w:val="22"/>
          <w:szCs w:val="22"/>
          <w:lang w:val="en-US"/>
        </w:rPr>
        <w:t xml:space="preserve"> sequences I worked out. </w:t>
      </w:r>
    </w:p>
    <w:p w:rsidR="00BD4A4B" w:rsidRDefault="00BD4A4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D4A4B" w:rsidRDefault="00BD4A4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Let it be assumed that </w:t>
      </w:r>
      <m:oMath>
        <m:r>
          <w:rPr>
            <w:rFonts w:ascii="Cambria Math" w:hAnsi="Cambria Math"/>
            <w:sz w:val="22"/>
            <w:szCs w:val="22"/>
            <w:lang w:val="en-US"/>
          </w:rPr>
          <m:t>ad-bc=1</m:t>
        </m:r>
      </m:oMath>
      <w:r>
        <w:rPr>
          <w:sz w:val="22"/>
          <w:szCs w:val="22"/>
          <w:lang w:val="en-US"/>
        </w:rPr>
        <w:t xml:space="preserve"> is true, </w:t>
      </w:r>
      <w:proofErr w:type="spellStart"/>
      <w:r>
        <w:rPr>
          <w:sz w:val="22"/>
          <w:szCs w:val="22"/>
          <w:lang w:val="en-US"/>
        </w:rPr>
        <w:t>i.e</w:t>
      </w:r>
      <w:proofErr w:type="spellEnd"/>
      <w:r>
        <w:rPr>
          <w:sz w:val="22"/>
          <w:szCs w:val="22"/>
          <w:lang w:val="en-US"/>
        </w:rPr>
        <w:t xml:space="preserve">,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. Then, it needs to be shown that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</w:p>
    <w:p w:rsidR="00F26011" w:rsidRDefault="00F26011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(The pattern holds for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den>
        </m:f>
      </m:oMath>
      <w:r>
        <w:rPr>
          <w:sz w:val="22"/>
          <w:szCs w:val="22"/>
          <w:lang w:val="en-US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den>
        </m:f>
      </m:oMath>
      <w:r>
        <w:rPr>
          <w:sz w:val="22"/>
          <w:szCs w:val="22"/>
          <w:lang w:val="en-US"/>
        </w:rPr>
        <w:t xml:space="preserve"> when </w:t>
      </w:r>
      <m:oMath>
        <m:r>
          <w:rPr>
            <w:rFonts w:ascii="Cambria Math" w:hAnsi="Cambria Math"/>
            <w:sz w:val="22"/>
            <w:szCs w:val="22"/>
            <w:lang w:val="en-US"/>
          </w:rPr>
          <m:t>c+d&gt;n+1</m:t>
        </m:r>
      </m:oMath>
      <w:r>
        <w:rPr>
          <w:sz w:val="22"/>
          <w:szCs w:val="22"/>
          <w:lang w:val="en-US"/>
        </w:rPr>
        <w:t>, since, in this case</w:t>
      </w:r>
      <w:proofErr w:type="gramStart"/>
      <w:r>
        <w:rPr>
          <w:sz w:val="22"/>
          <w:szCs w:val="22"/>
          <w:lang w:val="en-US"/>
        </w:rPr>
        <w:t xml:space="preserve">,                      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>
        <w:rPr>
          <w:sz w:val="22"/>
          <w:szCs w:val="22"/>
          <w:lang w:val="en-US"/>
        </w:rPr>
        <w:t xml:space="preserve">, so if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 w:rsidR="00B846AB"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 w:rsidR="00B846AB">
        <w:rPr>
          <w:sz w:val="22"/>
          <w:szCs w:val="22"/>
          <w:lang w:val="en-US"/>
        </w:rPr>
        <w:t xml:space="preserve"> follow the pattern, then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 w:rsidR="00B846AB"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 w:rsidR="00B846AB">
        <w:rPr>
          <w:sz w:val="22"/>
          <w:szCs w:val="22"/>
          <w:lang w:val="en-US"/>
        </w:rPr>
        <w:t xml:space="preserve"> will also follow the pattern; this is why the above restrictions were placed on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den>
        </m:f>
      </m:oMath>
      <w:r w:rsidR="00B846AB">
        <w:rPr>
          <w:sz w:val="22"/>
          <w:szCs w:val="22"/>
          <w:lang w:val="en-US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den>
        </m:f>
      </m:oMath>
      <w:r w:rsidR="00B846AB">
        <w:rPr>
          <w:sz w:val="22"/>
          <w:szCs w:val="22"/>
          <w:lang w:val="en-US"/>
        </w:rPr>
        <w:t>)</w:t>
      </w:r>
    </w:p>
    <w:p w:rsidR="00BD4A4B" w:rsidRPr="00B846AB" w:rsidRDefault="00BD4A4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n+1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k+1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a+b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c+d</m:t>
              </m:r>
            </m:den>
          </m:f>
        </m:oMath>
      </m:oMathPara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and</w:t>
      </w:r>
      <w:proofErr w:type="gramEnd"/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n+1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k+2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</m:t>
              </m:r>
            </m:den>
          </m:f>
        </m:oMath>
      </m:oMathPara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 prove that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>
        <w:rPr>
          <w:sz w:val="22"/>
          <w:szCs w:val="22"/>
          <w:lang w:val="en-US"/>
        </w:rPr>
        <w:t xml:space="preserve"> if it is assumed that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>, the following calculation needs to be done:</w:t>
      </w: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c+d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-c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a+b</m:t>
              </m:r>
            </m:e>
          </m:d>
        </m:oMath>
      </m:oMathPara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=ac+ad-ac-bc</m:t>
          </m:r>
        </m:oMath>
      </m:oMathPara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=ad-bc</m:t>
          </m:r>
        </m:oMath>
      </m:oMathPara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=1</m:t>
          </m:r>
        </m:oMath>
      </m:oMathPara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Therefore, it is true that, if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, the pattern also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den>
        </m:f>
      </m:oMath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and</w:t>
      </w:r>
      <w:proofErr w:type="gramEnd"/>
      <w:r>
        <w:rPr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den>
        </m:f>
      </m:oMath>
      <w:r>
        <w:rPr>
          <w:sz w:val="22"/>
          <w:szCs w:val="22"/>
          <w:lang w:val="en-US"/>
        </w:rPr>
        <w:t xml:space="preserve">. Since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e>
        </m:d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-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e>
        </m:d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=1</m:t>
        </m:r>
      </m:oMath>
      <w:r>
        <w:rPr>
          <w:sz w:val="22"/>
          <w:szCs w:val="22"/>
          <w:lang w:val="en-US"/>
        </w:rPr>
        <w:t xml:space="preserve">, the pattern holds for </w:t>
      </w: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e>
        </m:d>
      </m:oMath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and</w:t>
      </w:r>
      <w:proofErr w:type="gramEnd"/>
      <w:r>
        <w:rPr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e>
        </m:d>
      </m:oMath>
      <w:r>
        <w:rPr>
          <w:sz w:val="22"/>
          <w:szCs w:val="22"/>
          <w:lang w:val="en-US"/>
        </w:rPr>
        <w:t xml:space="preserve">, so it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e>
        </m:d>
      </m:oMath>
      <w:r w:rsidR="008138B4"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e>
        </m:d>
      </m:oMath>
      <w:r w:rsidR="00B83573">
        <w:rPr>
          <w:sz w:val="22"/>
          <w:szCs w:val="22"/>
          <w:lang w:val="en-US"/>
        </w:rPr>
        <w:t xml:space="preserve"> and, more generally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</m:d>
      </m:oMath>
      <w:r w:rsidR="00B83573"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e>
        </m:d>
      </m:oMath>
      <w:r w:rsidR="008138B4">
        <w:rPr>
          <w:sz w:val="22"/>
          <w:szCs w:val="22"/>
          <w:lang w:val="en-US"/>
        </w:rPr>
        <w:t xml:space="preserve">, so we have shown that the pattern holds </w:t>
      </w:r>
      <w:r w:rsidR="008138B4" w:rsidRPr="00B83573">
        <w:rPr>
          <w:b/>
          <w:sz w:val="22"/>
          <w:szCs w:val="22"/>
          <w:lang w:val="en-US"/>
        </w:rPr>
        <w:t>across</w:t>
      </w:r>
      <w:r w:rsidR="008138B4">
        <w:rPr>
          <w:sz w:val="22"/>
          <w:szCs w:val="22"/>
          <w:lang w:val="en-US"/>
        </w:rPr>
        <w:t xml:space="preserve"> the Fare</w:t>
      </w:r>
      <w:proofErr w:type="spellStart"/>
      <w:r w:rsidR="008138B4">
        <w:rPr>
          <w:sz w:val="22"/>
          <w:szCs w:val="22"/>
          <w:lang w:val="en-US"/>
        </w:rPr>
        <w:t>y</w:t>
      </w:r>
      <w:proofErr w:type="spellEnd"/>
      <w:r w:rsidR="008138B4">
        <w:rPr>
          <w:sz w:val="22"/>
          <w:szCs w:val="22"/>
          <w:lang w:val="en-US"/>
        </w:rPr>
        <w:t xml:space="preserve"> sequences</w:t>
      </w: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Now, we need to prove that the pattern holds </w:t>
      </w:r>
      <w:r w:rsidRPr="00B83573">
        <w:rPr>
          <w:b/>
          <w:sz w:val="22"/>
          <w:szCs w:val="22"/>
          <w:lang w:val="en-US"/>
        </w:rPr>
        <w:t>within</w:t>
      </w:r>
      <w:r>
        <w:rPr>
          <w:sz w:val="22"/>
          <w:szCs w:val="22"/>
          <w:lang w:val="en-US"/>
        </w:rPr>
        <w:t xml:space="preserve"> the </w:t>
      </w:r>
      <w:proofErr w:type="spellStart"/>
      <w:r>
        <w:rPr>
          <w:sz w:val="22"/>
          <w:szCs w:val="22"/>
          <w:lang w:val="en-US"/>
        </w:rPr>
        <w:t>Farey</w:t>
      </w:r>
      <w:proofErr w:type="spellEnd"/>
      <w:r>
        <w:rPr>
          <w:sz w:val="22"/>
          <w:szCs w:val="22"/>
          <w:lang w:val="en-US"/>
        </w:rPr>
        <w:t xml:space="preserve"> seque</w:t>
      </w:r>
      <w:r w:rsidR="00E25805">
        <w:rPr>
          <w:sz w:val="22"/>
          <w:szCs w:val="22"/>
          <w:lang w:val="en-US"/>
        </w:rPr>
        <w:t>nces. Three consecutive numbers</w:t>
      </w:r>
      <w:r>
        <w:rPr>
          <w:sz w:val="22"/>
          <w:szCs w:val="22"/>
          <w:lang w:val="en-US"/>
        </w:rPr>
        <w:t xml:space="preserve"> in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</m:oMath>
      <w:r>
        <w:rPr>
          <w:sz w:val="22"/>
          <w:szCs w:val="22"/>
          <w:lang w:val="en-US"/>
        </w:rPr>
        <w:t xml:space="preserve"> are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den>
        </m:f>
      </m:oMath>
      <w:r>
        <w:rPr>
          <w:sz w:val="22"/>
          <w:szCs w:val="22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a+b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c+d</m:t>
            </m:r>
          </m:den>
        </m:f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den>
        </m:f>
      </m:oMath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Let it be assumed that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. It must then be proved that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>
        <w:rPr>
          <w:sz w:val="22"/>
          <w:szCs w:val="22"/>
          <w:lang w:val="en-US"/>
        </w:rPr>
        <w:t>.</w:t>
      </w: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, it is assumed that </w:t>
      </w: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P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d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a+b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-b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c+d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=1</m:t>
          </m:r>
        </m:oMath>
      </m:oMathPara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P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  <w:lang w:val="en-US"/>
            </w:rPr>
            <m:t>→</m:t>
          </m:r>
          <m:r>
            <w:rPr>
              <w:rFonts w:ascii="Cambria Math" w:hAnsi="Cambria Math"/>
              <w:sz w:val="22"/>
              <w:szCs w:val="22"/>
              <w:lang w:val="en-US"/>
            </w:rPr>
            <m:t>ad+bd-bc-bd=1</m:t>
          </m:r>
        </m:oMath>
      </m:oMathPara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P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  <w:lang w:val="en-US"/>
            </w:rPr>
            <m:t>→</m:t>
          </m:r>
          <m:r>
            <w:rPr>
              <w:rFonts w:ascii="Cambria Math" w:hAnsi="Cambria Math"/>
              <w:sz w:val="22"/>
              <w:szCs w:val="22"/>
              <w:lang w:val="en-US"/>
            </w:rPr>
            <m:t>ad-bc=1</m:t>
          </m:r>
        </m:oMath>
      </m:oMathPara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  <w:lang w:val="en-US"/>
        </w:rPr>
        <w:t xml:space="preserve"> true</w:t>
      </w:r>
    </w:p>
    <w:p w:rsid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>
        <w:rPr>
          <w:sz w:val="22"/>
          <w:szCs w:val="22"/>
          <w:lang w:val="en-US"/>
        </w:rPr>
        <w:t>, the following calculation must be done</w:t>
      </w:r>
    </w:p>
    <w:p w:rsid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3573" w:rsidRP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c+d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-c(a+b)</m:t>
          </m:r>
        </m:oMath>
      </m:oMathPara>
    </w:p>
    <w:p w:rsid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3573" w:rsidRP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=ac+ad-ac-bc</m:t>
          </m:r>
        </m:oMath>
      </m:oMathPara>
    </w:p>
    <w:p w:rsid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3573" w:rsidRP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=ad-bc</m:t>
          </m:r>
          <m:r>
            <w:rPr>
              <w:rFonts w:ascii="Cambria Math" w:hAnsi="Cambria Math"/>
              <w:sz w:val="22"/>
              <w:szCs w:val="22"/>
              <w:lang w:val="en-US"/>
            </w:rPr>
            <m:t>=1</m:t>
          </m:r>
        </m:oMath>
      </m:oMathPara>
    </w:p>
    <w:p w:rsid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3573" w:rsidRPr="00B83573" w:rsidRDefault="00B83573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,which</w:t>
      </w:r>
      <w:proofErr w:type="gramEnd"/>
      <w:r>
        <w:rPr>
          <w:sz w:val="22"/>
          <w:szCs w:val="22"/>
          <w:lang w:val="en-US"/>
        </w:rPr>
        <w:t xml:space="preserve"> is true if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, so, if the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, then it also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>
        <w:rPr>
          <w:sz w:val="22"/>
          <w:szCs w:val="22"/>
          <w:lang w:val="en-US"/>
        </w:rPr>
        <w:t xml:space="preserve">. Similarly, it can be shown that, if a pattern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k+2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, then it holds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k+1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</m:d>
      </m:oMath>
      <w:r>
        <w:rPr>
          <w:sz w:val="22"/>
          <w:szCs w:val="22"/>
          <w:lang w:val="en-US"/>
        </w:rPr>
        <w:t xml:space="preserve">. Since it has been shown that the pattern is true for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</m:d>
      </m:oMath>
      <w:r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n+1</m:t>
            </m:r>
          </m:e>
        </m:d>
      </m:oMath>
      <w:r>
        <w:rPr>
          <w:sz w:val="22"/>
          <w:szCs w:val="22"/>
          <w:lang w:val="en-US"/>
        </w:rPr>
        <w:t>,</w:t>
      </w:r>
      <w:r w:rsidR="00D53556">
        <w:rPr>
          <w:sz w:val="22"/>
          <w:szCs w:val="22"/>
          <w:lang w:val="en-US"/>
        </w:rPr>
        <w:t xml:space="preserve"> the pattern is now true for each pair of</w:t>
      </w:r>
      <w:r>
        <w:rPr>
          <w:sz w:val="22"/>
          <w:szCs w:val="22"/>
          <w:lang w:val="en-US"/>
        </w:rPr>
        <w:t xml:space="preserve"> consecutive rational numbers in every faery sequence.</w:t>
      </w:r>
    </w:p>
    <w:p w:rsidR="008138B4" w:rsidRDefault="008138B4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846AB" w:rsidRPr="00B846AB" w:rsidRDefault="00B846A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BD4A4B" w:rsidRPr="000F508F" w:rsidRDefault="00BD4A4B" w:rsidP="004679EA">
      <w:pPr>
        <w:tabs>
          <w:tab w:val="left" w:pos="488"/>
          <w:tab w:val="left" w:pos="1220"/>
        </w:tabs>
        <w:rPr>
          <w:sz w:val="22"/>
          <w:szCs w:val="22"/>
          <w:lang w:val="en-US"/>
        </w:rPr>
      </w:pPr>
    </w:p>
    <w:p w:rsidR="004679EA" w:rsidRPr="004679EA" w:rsidRDefault="004679EA" w:rsidP="004679EA">
      <w:pPr>
        <w:tabs>
          <w:tab w:val="left" w:pos="488"/>
          <w:tab w:val="left" w:pos="1220"/>
        </w:tabs>
        <w:rPr>
          <w:sz w:val="22"/>
          <w:szCs w:val="22"/>
        </w:rPr>
      </w:pPr>
    </w:p>
    <w:p w:rsidR="004679EA" w:rsidRDefault="004679EA"/>
    <w:sectPr w:rsidR="004679EA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05" w:rsidRDefault="00E25805" w:rsidP="00A50F99">
      <w:r>
        <w:separator/>
      </w:r>
    </w:p>
  </w:endnote>
  <w:endnote w:type="continuationSeparator" w:id="0">
    <w:p w:rsidR="00E25805" w:rsidRDefault="00E25805" w:rsidP="00A5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05" w:rsidRDefault="00E25805" w:rsidP="00A50F99">
      <w:r>
        <w:separator/>
      </w:r>
    </w:p>
  </w:footnote>
  <w:footnote w:type="continuationSeparator" w:id="0">
    <w:p w:rsidR="00E25805" w:rsidRDefault="00E25805" w:rsidP="00A5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22D"/>
    <w:multiLevelType w:val="hybridMultilevel"/>
    <w:tmpl w:val="0BCE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00F"/>
    <w:multiLevelType w:val="hybridMultilevel"/>
    <w:tmpl w:val="E91A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1B07"/>
    <w:multiLevelType w:val="hybridMultilevel"/>
    <w:tmpl w:val="295C1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55EFB"/>
    <w:multiLevelType w:val="hybridMultilevel"/>
    <w:tmpl w:val="30D4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51A26"/>
    <w:multiLevelType w:val="hybridMultilevel"/>
    <w:tmpl w:val="C642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E0EB1"/>
    <w:multiLevelType w:val="hybridMultilevel"/>
    <w:tmpl w:val="A2D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335EC"/>
    <w:multiLevelType w:val="hybridMultilevel"/>
    <w:tmpl w:val="D12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651D0"/>
    <w:multiLevelType w:val="hybridMultilevel"/>
    <w:tmpl w:val="BC2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13C16"/>
    <w:multiLevelType w:val="hybridMultilevel"/>
    <w:tmpl w:val="D7EA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C3F30"/>
    <w:multiLevelType w:val="hybridMultilevel"/>
    <w:tmpl w:val="CD52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537BF"/>
    <w:multiLevelType w:val="hybridMultilevel"/>
    <w:tmpl w:val="D3B2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23ABE"/>
    <w:multiLevelType w:val="hybridMultilevel"/>
    <w:tmpl w:val="A3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76784"/>
    <w:multiLevelType w:val="hybridMultilevel"/>
    <w:tmpl w:val="E76E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A2180"/>
    <w:multiLevelType w:val="hybridMultilevel"/>
    <w:tmpl w:val="BF12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94BA6"/>
    <w:multiLevelType w:val="hybridMultilevel"/>
    <w:tmpl w:val="E2AA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A1BF2"/>
    <w:multiLevelType w:val="hybridMultilevel"/>
    <w:tmpl w:val="7E70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D807D9"/>
    <w:multiLevelType w:val="hybridMultilevel"/>
    <w:tmpl w:val="7FA8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03494"/>
    <w:multiLevelType w:val="hybridMultilevel"/>
    <w:tmpl w:val="792AA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3458B0"/>
    <w:multiLevelType w:val="hybridMultilevel"/>
    <w:tmpl w:val="5E9C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7668F"/>
    <w:multiLevelType w:val="hybridMultilevel"/>
    <w:tmpl w:val="A072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40DFA"/>
    <w:multiLevelType w:val="hybridMultilevel"/>
    <w:tmpl w:val="5C1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B7D8A"/>
    <w:multiLevelType w:val="hybridMultilevel"/>
    <w:tmpl w:val="F9E4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D425D"/>
    <w:multiLevelType w:val="hybridMultilevel"/>
    <w:tmpl w:val="43CE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4"/>
  </w:num>
  <w:num w:numId="6">
    <w:abstractNumId w:val="17"/>
  </w:num>
  <w:num w:numId="7">
    <w:abstractNumId w:val="7"/>
  </w:num>
  <w:num w:numId="8">
    <w:abstractNumId w:val="3"/>
  </w:num>
  <w:num w:numId="9">
    <w:abstractNumId w:val="18"/>
  </w:num>
  <w:num w:numId="10">
    <w:abstractNumId w:val="10"/>
  </w:num>
  <w:num w:numId="11">
    <w:abstractNumId w:val="15"/>
  </w:num>
  <w:num w:numId="12">
    <w:abstractNumId w:val="5"/>
  </w:num>
  <w:num w:numId="13">
    <w:abstractNumId w:val="2"/>
  </w:num>
  <w:num w:numId="14">
    <w:abstractNumId w:val="20"/>
  </w:num>
  <w:num w:numId="15">
    <w:abstractNumId w:val="22"/>
  </w:num>
  <w:num w:numId="16">
    <w:abstractNumId w:val="21"/>
  </w:num>
  <w:num w:numId="17">
    <w:abstractNumId w:val="0"/>
  </w:num>
  <w:num w:numId="18">
    <w:abstractNumId w:val="14"/>
  </w:num>
  <w:num w:numId="19">
    <w:abstractNumId w:val="12"/>
  </w:num>
  <w:num w:numId="20">
    <w:abstractNumId w:val="19"/>
  </w:num>
  <w:num w:numId="21">
    <w:abstractNumId w:val="6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B3"/>
    <w:rsid w:val="000B568B"/>
    <w:rsid w:val="000F508F"/>
    <w:rsid w:val="001C05C5"/>
    <w:rsid w:val="002329A7"/>
    <w:rsid w:val="002A0AF2"/>
    <w:rsid w:val="002A59E7"/>
    <w:rsid w:val="002F3F5E"/>
    <w:rsid w:val="003457CA"/>
    <w:rsid w:val="003905B0"/>
    <w:rsid w:val="0039410D"/>
    <w:rsid w:val="003C6D07"/>
    <w:rsid w:val="004405B7"/>
    <w:rsid w:val="00460733"/>
    <w:rsid w:val="004679EA"/>
    <w:rsid w:val="00570AB8"/>
    <w:rsid w:val="005E3C75"/>
    <w:rsid w:val="00631C83"/>
    <w:rsid w:val="006B7015"/>
    <w:rsid w:val="006C1F68"/>
    <w:rsid w:val="006C3449"/>
    <w:rsid w:val="006D5EF0"/>
    <w:rsid w:val="007F48F6"/>
    <w:rsid w:val="00806B16"/>
    <w:rsid w:val="00813572"/>
    <w:rsid w:val="008138B4"/>
    <w:rsid w:val="008228A8"/>
    <w:rsid w:val="00881281"/>
    <w:rsid w:val="00881BFE"/>
    <w:rsid w:val="008D2B58"/>
    <w:rsid w:val="009F0FF4"/>
    <w:rsid w:val="00A50F99"/>
    <w:rsid w:val="00AC71B3"/>
    <w:rsid w:val="00AF6DBA"/>
    <w:rsid w:val="00B2362D"/>
    <w:rsid w:val="00B83573"/>
    <w:rsid w:val="00B846AB"/>
    <w:rsid w:val="00BA059B"/>
    <w:rsid w:val="00BD4A4B"/>
    <w:rsid w:val="00CD197D"/>
    <w:rsid w:val="00D53556"/>
    <w:rsid w:val="00DD60A0"/>
    <w:rsid w:val="00E000C1"/>
    <w:rsid w:val="00E00B5D"/>
    <w:rsid w:val="00E25805"/>
    <w:rsid w:val="00F26011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99"/>
  </w:style>
  <w:style w:type="paragraph" w:styleId="Footer">
    <w:name w:val="footer"/>
    <w:basedOn w:val="Normal"/>
    <w:link w:val="FooterChar"/>
    <w:uiPriority w:val="99"/>
    <w:unhideWhenUsed/>
    <w:rsid w:val="00A50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99"/>
  </w:style>
  <w:style w:type="character" w:styleId="PlaceholderText">
    <w:name w:val="Placeholder Text"/>
    <w:basedOn w:val="DefaultParagraphFont"/>
    <w:uiPriority w:val="99"/>
    <w:semiHidden/>
    <w:rsid w:val="00570A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B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99"/>
  </w:style>
  <w:style w:type="paragraph" w:styleId="Footer">
    <w:name w:val="footer"/>
    <w:basedOn w:val="Normal"/>
    <w:link w:val="FooterChar"/>
    <w:uiPriority w:val="99"/>
    <w:unhideWhenUsed/>
    <w:rsid w:val="00A50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99"/>
  </w:style>
  <w:style w:type="character" w:styleId="PlaceholderText">
    <w:name w:val="Placeholder Text"/>
    <w:basedOn w:val="DefaultParagraphFont"/>
    <w:uiPriority w:val="99"/>
    <w:semiHidden/>
    <w:rsid w:val="00570A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B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486</Words>
  <Characters>2772</Characters>
  <Application>Microsoft Macintosh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2018-06-12T10:39:00Z</dcterms:created>
  <dcterms:modified xsi:type="dcterms:W3CDTF">2018-06-16T20:22:00Z</dcterms:modified>
</cp:coreProperties>
</file>