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A1" w:rsidRDefault="00D913A1" w:rsidP="00D913A1">
      <w:pPr>
        <w:pStyle w:val="ListParagraph"/>
        <w:numPr>
          <w:ilvl w:val="0"/>
          <w:numId w:val="1"/>
        </w:numPr>
      </w:pPr>
      <w:r>
        <w:t xml:space="preserve">Simply expanding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1+x+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>
        <w:t>:</w:t>
      </w:r>
    </w:p>
    <w:p w:rsidR="00D913A1" w:rsidRDefault="00D913A1" w:rsidP="00D913A1">
      <w:pPr>
        <w:pStyle w:val="ListParagraph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1+x+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>
        <w:t xml:space="preserve"> = </w:t>
      </w:r>
      <m:oMath>
        <m:r>
          <w:rPr>
            <w:rFonts w:ascii="Cambria Math" w:hAnsi="Cambria Math"/>
          </w:rPr>
          <m:t>1+x+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= 1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5620B4" w:rsidRDefault="005620B4" w:rsidP="00D913A1">
      <w:pPr>
        <w:pStyle w:val="ListParagraph"/>
      </w:pPr>
    </w:p>
    <w:p w:rsidR="00D913A1" w:rsidRDefault="00D913A1" w:rsidP="00D913A1">
      <w:pPr>
        <w:pStyle w:val="ListParagraph"/>
      </w:pPr>
      <w:r>
        <w:t>Due to the terms cancelling out, we can see that the only terms remaining leave us with the generalized equation:</w:t>
      </w:r>
    </w:p>
    <w:p w:rsidR="00D913A1" w:rsidRDefault="00D913A1" w:rsidP="00D913A1">
      <w:pPr>
        <w:pStyle w:val="ListParagraph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1+x+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+…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</m:oMath>
      <w:r>
        <w:t xml:space="preserve"> = (1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- 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n+1</m:t>
            </m:r>
          </m:sup>
        </m:sSup>
      </m:oMath>
      <w:r>
        <w:t>)</w:t>
      </w:r>
    </w:p>
    <w:p w:rsidR="00442BDD" w:rsidRDefault="00442BDD" w:rsidP="00D913A1">
      <w:pPr>
        <w:pStyle w:val="ListParagraph"/>
      </w:pPr>
    </w:p>
    <w:p w:rsidR="00D913A1" w:rsidRPr="00D913A1" w:rsidRDefault="00D913A1" w:rsidP="00442BDD">
      <w:pPr>
        <w:pStyle w:val="ListParagraph"/>
        <w:numPr>
          <w:ilvl w:val="0"/>
          <w:numId w:val="1"/>
        </w:numPr>
      </w:pPr>
      <w:r>
        <w:t>Using the difference of two squares</w:t>
      </w:r>
      <w:r w:rsidR="00442BDD">
        <w:t xml:space="preserve"> where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a-b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42BDD">
        <w:t>:</w:t>
      </w:r>
    </w:p>
    <w:p w:rsidR="00D913A1" w:rsidRDefault="00D913A1" w:rsidP="00D913A1">
      <w:pPr>
        <w:pStyle w:val="ListParagraph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  <w:r>
        <w:t xml:space="preserve"> =</w:t>
      </w:r>
    </w:p>
    <w:p w:rsidR="00D913A1" w:rsidRDefault="00442BDD" w:rsidP="00D913A1">
      <w:pPr>
        <w:pStyle w:val="ListParagraph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  <w:r>
        <w:t xml:space="preserve"> =</w:t>
      </w:r>
    </w:p>
    <w:p w:rsidR="00442BDD" w:rsidRDefault="00442BDD" w:rsidP="00D913A1">
      <w:pPr>
        <w:pStyle w:val="ListParagraph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</m:oMath>
      <w:r>
        <w:t xml:space="preserve"> = </w:t>
      </w:r>
    </w:p>
    <w:p w:rsidR="00442BDD" w:rsidRPr="005620B4" w:rsidRDefault="00442BDD" w:rsidP="00D913A1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e>
          </m:d>
        </m:oMath>
      </m:oMathPara>
    </w:p>
    <w:p w:rsidR="005620B4" w:rsidRPr="00442BDD" w:rsidRDefault="005620B4" w:rsidP="00D913A1">
      <w:pPr>
        <w:pStyle w:val="ListParagraph"/>
      </w:pPr>
    </w:p>
    <w:p w:rsidR="00442BDD" w:rsidRDefault="00442BDD" w:rsidP="00D913A1">
      <w:pPr>
        <w:pStyle w:val="ListParagraph"/>
      </w:pPr>
      <w:r>
        <w:t>Therefore when generalizing, because all the brackets can be factorized, the equation becomes:</w:t>
      </w:r>
    </w:p>
    <w:p w:rsidR="00442BDD" w:rsidRDefault="00442BDD" w:rsidP="00D913A1">
      <w:pPr>
        <w:pStyle w:val="ListParagraph"/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…(1+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 = </w:t>
      </w:r>
      <m:oMath>
        <m:r>
          <m:rPr>
            <m:sty m:val="p"/>
          </m:rP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2n+1</m:t>
            </m:r>
          </m:sup>
        </m:sSup>
      </m:oMath>
    </w:p>
    <w:p w:rsidR="00F71F98" w:rsidRDefault="00F71F98" w:rsidP="00D913A1">
      <w:pPr>
        <w:pStyle w:val="ListParagraph"/>
      </w:pPr>
    </w:p>
    <w:p w:rsidR="005620B4" w:rsidRPr="005620B4" w:rsidRDefault="00F71F98" w:rsidP="005620B4">
      <w:pPr>
        <w:pStyle w:val="ListParagraph"/>
        <w:numPr>
          <w:ilvl w:val="0"/>
          <w:numId w:val="1"/>
        </w:numPr>
      </w:pPr>
      <w:r>
        <w:t xml:space="preserve">This requires the double angle formula </w:t>
      </w:r>
      <w:proofErr w:type="gramStart"/>
      <w:r>
        <w:t xml:space="preserve">where </w:t>
      </w:r>
      <w:proofErr w:type="gramEnd"/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2A</m:t>
            </m:r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A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A</m:t>
                </m:r>
              </m:e>
            </m:func>
          </m:e>
        </m:func>
      </m:oMath>
      <w:r>
        <w:t>.</w:t>
      </w:r>
      <w:r w:rsidR="005620B4">
        <w:t xml:space="preserve"> First rearrange the equation and then simplify:</w:t>
      </w:r>
    </w:p>
    <w:p w:rsidR="00F71F98" w:rsidRDefault="00F71F98" w:rsidP="005620B4">
      <w:pPr>
        <w:pStyle w:val="ListParagraph"/>
      </w:pPr>
      <w:r>
        <w:t xml:space="preserve"> </w:t>
      </w:r>
      <m:oMath>
        <m:r>
          <w:rPr>
            <w:rFonts w:ascii="Cambria Math" w:hAnsi="Cambria Math"/>
          </w:rPr>
          <m:t>16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16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func>
              </m:e>
            </m:func>
          </m:e>
        </m:func>
      </m:oMath>
      <w:r w:rsidR="005620B4">
        <w:t xml:space="preserve"> = </w:t>
      </w:r>
    </w:p>
    <w:p w:rsidR="005620B4" w:rsidRDefault="005620B4" w:rsidP="005620B4">
      <w:pPr>
        <w:pStyle w:val="ListParagraph"/>
      </w:pPr>
      <m:oMath>
        <m:r>
          <w:rPr>
            <w:rFonts w:ascii="Cambria Math" w:hAnsi="Cambria Math"/>
          </w:rPr>
          <m:t>8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</m:func>
              </m:e>
            </m:func>
          </m:e>
        </m:func>
      </m:oMath>
      <w:r>
        <w:t xml:space="preserve"> = </w:t>
      </w:r>
    </w:p>
    <w:p w:rsidR="005620B4" w:rsidRDefault="005620B4" w:rsidP="005620B4">
      <w:pPr>
        <w:pStyle w:val="ListParagraph"/>
      </w:pPr>
      <m:oMath>
        <m:r>
          <w:rPr>
            <w:rFonts w:ascii="Cambria Math" w:hAnsi="Cambria Math"/>
          </w:rPr>
          <m:t>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d>
              </m:e>
            </m:func>
          </m:e>
        </m:func>
      </m:oMath>
      <w:r>
        <w:t xml:space="preserve"> = </w:t>
      </w:r>
    </w:p>
    <w:p w:rsidR="005620B4" w:rsidRDefault="005620B4" w:rsidP="005620B4">
      <w:pPr>
        <w:pStyle w:val="ListParagraph"/>
      </w:pP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</m:oMath>
      <w:r>
        <w:t xml:space="preserve"> = </w:t>
      </w:r>
    </w:p>
    <w:p w:rsidR="005620B4" w:rsidRPr="005620B4" w:rsidRDefault="005620B4" w:rsidP="005620B4">
      <w:pPr>
        <w:pStyle w:val="ListParagraph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</w:t>
      </w:r>
      <w:r>
        <w:sym w:font="Symbol" w:char="F05C"/>
      </w:r>
      <w:bookmarkStart w:id="0" w:name="_GoBack"/>
      <w:bookmarkEnd w:id="0"/>
    </w:p>
    <w:p w:rsidR="00F71F98" w:rsidRDefault="005620B4" w:rsidP="00F71F98">
      <w:pPr>
        <w:pStyle w:val="ListParagraph"/>
      </w:pPr>
      <m:oMath>
        <m:r>
          <w:rPr>
            <w:rFonts w:ascii="Cambria Math" w:hAnsi="Cambria Math"/>
          </w:rPr>
          <m:t>16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16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func>
              </m:e>
            </m:func>
          </m:e>
        </m:func>
        <m: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 </w:t>
      </w:r>
      <w:r>
        <w:sym w:font="Symbol" w:char="F05C"/>
      </w:r>
    </w:p>
    <w:p w:rsidR="005620B4" w:rsidRPr="00442BDD" w:rsidRDefault="005620B4" w:rsidP="00F71F98">
      <w:pPr>
        <w:pStyle w:val="ListParagraph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</m:e>
                    </m:d>
                  </m:e>
                </m:func>
              </m:e>
            </m:func>
          </m:e>
        </m:func>
      </m:oMath>
      <w: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</w:rPr>
              <m:t>16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</m:e>
            </m:func>
          </m:den>
        </m:f>
      </m:oMath>
    </w:p>
    <w:p w:rsidR="00442BDD" w:rsidRDefault="005620B4" w:rsidP="005620B4">
      <w:pPr>
        <w:ind w:left="720"/>
        <w:contextualSpacing/>
      </w:pPr>
      <w:r>
        <w:t>Generalizing, we can see that we can always factorize the expression using the double angle rule in the same way. Therefore:</w:t>
      </w:r>
    </w:p>
    <w:p w:rsidR="005620B4" w:rsidRPr="00442BDD" w:rsidRDefault="005620B4" w:rsidP="005620B4">
      <w:pPr>
        <w:ind w:left="720"/>
        <w:contextualSpacing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</m:e>
                    </m:d>
                  </m:e>
                </m:func>
              </m:e>
            </m:func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…cos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den>
                </m:f>
              </m:e>
            </m:d>
          </m:e>
        </m:func>
      </m:oMath>
      <w: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d>
              </m:e>
            </m:func>
          </m:den>
        </m:f>
      </m:oMath>
    </w:p>
    <w:sectPr w:rsidR="005620B4" w:rsidRPr="00442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17879"/>
    <w:multiLevelType w:val="hybridMultilevel"/>
    <w:tmpl w:val="08982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1"/>
    <w:rsid w:val="00442BDD"/>
    <w:rsid w:val="005620B4"/>
    <w:rsid w:val="009B094B"/>
    <w:rsid w:val="00D913A1"/>
    <w:rsid w:val="00F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0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20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dcterms:created xsi:type="dcterms:W3CDTF">2012-03-11T21:25:00Z</dcterms:created>
  <dcterms:modified xsi:type="dcterms:W3CDTF">2012-03-11T21:56:00Z</dcterms:modified>
</cp:coreProperties>
</file>